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A66F" w14:textId="6047EF41" w:rsidR="004D7ACD" w:rsidRPr="00ED3416" w:rsidRDefault="004D7ACD">
      <w:pPr>
        <w:suppressAutoHyphens w:val="0"/>
        <w:spacing w:after="160" w:line="259" w:lineRule="auto"/>
        <w:rPr>
          <w:rFonts w:asciiTheme="minorHAnsi" w:hAnsiTheme="minorHAnsi" w:cs="Arial"/>
          <w:b/>
          <w:bCs/>
          <w:i/>
          <w:iCs/>
          <w:color w:val="FF0000"/>
          <w:szCs w:val="20"/>
        </w:rPr>
      </w:pPr>
    </w:p>
    <w:p w14:paraId="12749813" w14:textId="77777777" w:rsidR="00C34C8A" w:rsidRPr="00ED3416" w:rsidRDefault="004D7ACD" w:rsidP="004D7ACD">
      <w:pPr>
        <w:rPr>
          <w:rFonts w:asciiTheme="minorHAnsi" w:hAnsiTheme="minorHAnsi" w:cs="Arial"/>
          <w:b/>
          <w:color w:val="405CA1"/>
          <w:szCs w:val="20"/>
        </w:rPr>
      </w:pPr>
      <w:r w:rsidRPr="00ED3416">
        <w:rPr>
          <w:rFonts w:asciiTheme="minorHAnsi" w:hAnsiTheme="minorHAnsi" w:cs="Arial"/>
          <w:b/>
          <w:color w:val="5B5B5F"/>
          <w:szCs w:val="20"/>
        </w:rPr>
        <w:t>Aviso de</w:t>
      </w:r>
      <w:r w:rsidRPr="00ED3416">
        <w:rPr>
          <w:rFonts w:asciiTheme="minorHAnsi" w:hAnsiTheme="minorHAnsi" w:cs="Arial"/>
          <w:b/>
          <w:noProof/>
          <w:color w:val="FF0000"/>
          <w:szCs w:val="20"/>
        </w:rPr>
        <w:t xml:space="preserve"> </w:t>
      </w:r>
      <w:r w:rsidRPr="00ED3416">
        <w:rPr>
          <w:rFonts w:asciiTheme="minorHAnsi" w:hAnsiTheme="minorHAnsi" w:cs="Arial"/>
          <w:b/>
          <w:color w:val="405CA1"/>
          <w:szCs w:val="20"/>
        </w:rPr>
        <w:t>CONTRATAÇÃO</w:t>
      </w:r>
      <w:r w:rsidR="00C34C8A" w:rsidRPr="00ED3416">
        <w:rPr>
          <w:rFonts w:asciiTheme="minorHAnsi" w:hAnsiTheme="minorHAnsi" w:cs="Arial"/>
          <w:b/>
          <w:color w:val="405CA1"/>
          <w:szCs w:val="20"/>
        </w:rPr>
        <w:t xml:space="preserve"> </w:t>
      </w:r>
      <w:r w:rsidRPr="00ED3416">
        <w:rPr>
          <w:rFonts w:asciiTheme="minorHAnsi" w:hAnsiTheme="minorHAnsi" w:cs="Arial"/>
          <w:b/>
          <w:color w:val="405CA1"/>
          <w:szCs w:val="20"/>
        </w:rPr>
        <w:t>DIRETA</w:t>
      </w:r>
      <w:r w:rsidR="00C34C8A" w:rsidRPr="00ED3416">
        <w:rPr>
          <w:rFonts w:asciiTheme="minorHAnsi" w:hAnsiTheme="minorHAnsi" w:cs="Arial"/>
          <w:b/>
          <w:color w:val="405CA1"/>
          <w:szCs w:val="20"/>
        </w:rPr>
        <w:t xml:space="preserve"> </w:t>
      </w:r>
    </w:p>
    <w:p w14:paraId="207A5BCA" w14:textId="6F577B50" w:rsidR="002129E1" w:rsidRPr="008E092D" w:rsidRDefault="00C551DF" w:rsidP="004D7ACD">
      <w:pPr>
        <w:rPr>
          <w:rFonts w:asciiTheme="minorHAnsi" w:hAnsiTheme="minorHAnsi" w:cs="Arial"/>
          <w:bCs/>
          <w:szCs w:val="20"/>
        </w:rPr>
      </w:pPr>
      <w:r>
        <w:rPr>
          <w:rFonts w:asciiTheme="minorHAnsi" w:hAnsiTheme="minorHAnsi" w:cs="Arial"/>
          <w:bCs/>
          <w:szCs w:val="20"/>
        </w:rPr>
        <w:t>900</w:t>
      </w:r>
      <w:r w:rsidR="003E0BD6">
        <w:rPr>
          <w:rFonts w:asciiTheme="minorHAnsi" w:hAnsiTheme="minorHAnsi" w:cs="Arial"/>
          <w:bCs/>
          <w:szCs w:val="20"/>
        </w:rPr>
        <w:t>03</w:t>
      </w:r>
      <w:r w:rsidR="002129E1" w:rsidRPr="008E092D">
        <w:rPr>
          <w:rFonts w:asciiTheme="minorHAnsi" w:hAnsiTheme="minorHAnsi" w:cs="Arial"/>
          <w:bCs/>
          <w:szCs w:val="20"/>
        </w:rPr>
        <w:t>/202</w:t>
      </w:r>
      <w:r w:rsidR="003E0BD6">
        <w:rPr>
          <w:rFonts w:asciiTheme="minorHAnsi" w:hAnsiTheme="minorHAnsi" w:cs="Arial"/>
          <w:bCs/>
          <w:szCs w:val="20"/>
        </w:rPr>
        <w:t>5</w:t>
      </w:r>
    </w:p>
    <w:p w14:paraId="161BA620" w14:textId="77777777" w:rsidR="004D7ACD" w:rsidRPr="00ED3416" w:rsidRDefault="004D7ACD" w:rsidP="004D7ACD">
      <w:pPr>
        <w:spacing w:line="259" w:lineRule="auto"/>
        <w:rPr>
          <w:rFonts w:asciiTheme="minorHAnsi" w:hAnsiTheme="minorHAnsi" w:cs="Arial"/>
          <w:b/>
          <w:bCs/>
          <w:color w:val="405CA1"/>
          <w:szCs w:val="20"/>
        </w:rPr>
      </w:pPr>
    </w:p>
    <w:p w14:paraId="3DC0DE69" w14:textId="77777777" w:rsidR="004D7ACD" w:rsidRPr="00ED3416" w:rsidRDefault="004D7ACD" w:rsidP="004D7ACD">
      <w:pPr>
        <w:spacing w:line="259" w:lineRule="auto"/>
        <w:rPr>
          <w:rFonts w:asciiTheme="minorHAnsi" w:hAnsiTheme="minorHAnsi" w:cs="Arial"/>
          <w:b/>
          <w:bCs/>
          <w:color w:val="405CA1"/>
          <w:szCs w:val="20"/>
        </w:rPr>
      </w:pPr>
      <w:r w:rsidRPr="00ED3416">
        <w:rPr>
          <w:rFonts w:asciiTheme="minorHAnsi" w:hAnsiTheme="minorHAnsi" w:cs="Arial"/>
          <w:b/>
          <w:bCs/>
          <w:color w:val="405CA1"/>
          <w:szCs w:val="20"/>
        </w:rPr>
        <w:t>CONTRATANTE (UASG)</w:t>
      </w:r>
    </w:p>
    <w:p w14:paraId="2B21323F" w14:textId="130C9EC4" w:rsidR="004D7ACD" w:rsidRPr="00ED3416" w:rsidRDefault="00045F61" w:rsidP="004D7ACD">
      <w:pPr>
        <w:rPr>
          <w:rFonts w:asciiTheme="minorHAnsi" w:hAnsiTheme="minorHAnsi" w:cs="Arial"/>
          <w:bCs/>
          <w:color w:val="5B5B5F"/>
          <w:szCs w:val="20"/>
        </w:rPr>
      </w:pPr>
      <w:r w:rsidRPr="00ED3416">
        <w:rPr>
          <w:rFonts w:asciiTheme="minorHAnsi" w:hAnsiTheme="minorHAnsi" w:cs="Arial"/>
          <w:bCs/>
          <w:color w:val="5B5B5F"/>
          <w:szCs w:val="20"/>
        </w:rPr>
        <w:t xml:space="preserve">POLICLÍNICA MLITAR DO RIO DE JANEIRO </w:t>
      </w:r>
      <w:r w:rsidR="00C34C8A" w:rsidRPr="00ED3416">
        <w:rPr>
          <w:rFonts w:asciiTheme="minorHAnsi" w:hAnsiTheme="minorHAnsi" w:cs="Arial"/>
          <w:bCs/>
          <w:color w:val="5B5B5F"/>
          <w:szCs w:val="20"/>
        </w:rPr>
        <w:t>-</w:t>
      </w:r>
      <w:r w:rsidRPr="00ED3416">
        <w:rPr>
          <w:rFonts w:asciiTheme="minorHAnsi" w:hAnsiTheme="minorHAnsi" w:cs="Arial"/>
          <w:bCs/>
          <w:color w:val="5B5B5F"/>
          <w:szCs w:val="20"/>
        </w:rPr>
        <w:t xml:space="preserve"> 160334</w:t>
      </w:r>
    </w:p>
    <w:p w14:paraId="09DED44F" w14:textId="77777777" w:rsidR="004D7ACD" w:rsidRPr="00ED3416" w:rsidRDefault="004D7ACD" w:rsidP="004D7ACD">
      <w:pPr>
        <w:rPr>
          <w:rFonts w:asciiTheme="minorHAnsi" w:hAnsiTheme="minorHAnsi" w:cs="Arial"/>
          <w:b/>
          <w:bCs/>
          <w:color w:val="405CA1"/>
          <w:szCs w:val="20"/>
        </w:rPr>
      </w:pPr>
    </w:p>
    <w:p w14:paraId="33915508" w14:textId="77777777" w:rsidR="004D7ACD" w:rsidRPr="00ED3416" w:rsidRDefault="004D7ACD" w:rsidP="004D7ACD">
      <w:pPr>
        <w:rPr>
          <w:rFonts w:asciiTheme="minorHAnsi" w:hAnsiTheme="minorHAnsi" w:cs="Arial"/>
          <w:b/>
          <w:bCs/>
          <w:color w:val="5B5B5F"/>
          <w:szCs w:val="20"/>
        </w:rPr>
      </w:pPr>
      <w:r w:rsidRPr="00ED3416">
        <w:rPr>
          <w:rFonts w:asciiTheme="minorHAnsi" w:hAnsiTheme="minorHAnsi" w:cs="Arial"/>
          <w:b/>
          <w:bCs/>
          <w:color w:val="405CA1"/>
          <w:szCs w:val="20"/>
        </w:rPr>
        <w:t>OBJETO</w:t>
      </w:r>
    </w:p>
    <w:p w14:paraId="7C129260" w14:textId="72CDAA8B" w:rsidR="004D7ACD" w:rsidRPr="008E092D" w:rsidRDefault="008E092D" w:rsidP="004D7ACD">
      <w:pPr>
        <w:rPr>
          <w:rFonts w:asciiTheme="minorHAnsi" w:hAnsiTheme="minorHAnsi" w:cs="Arial"/>
          <w:szCs w:val="20"/>
        </w:rPr>
      </w:pPr>
      <w:r w:rsidRPr="008E092D">
        <w:rPr>
          <w:rFonts w:asciiTheme="minorHAnsi" w:hAnsiTheme="minorHAnsi" w:cs="Arial"/>
          <w:szCs w:val="20"/>
        </w:rPr>
        <w:t xml:space="preserve">AQUISIÇÃO DE </w:t>
      </w:r>
      <w:r w:rsidR="00C551DF">
        <w:rPr>
          <w:rFonts w:asciiTheme="minorHAnsi" w:hAnsiTheme="minorHAnsi" w:cs="Arial"/>
          <w:szCs w:val="20"/>
        </w:rPr>
        <w:t>MATERIAL MÉDICO HOSPITALAR</w:t>
      </w:r>
    </w:p>
    <w:p w14:paraId="0BCF794E" w14:textId="77777777" w:rsidR="00781AFF" w:rsidRPr="00ED3416" w:rsidRDefault="00781AFF" w:rsidP="004D7ACD">
      <w:pPr>
        <w:rPr>
          <w:rFonts w:asciiTheme="minorHAnsi" w:hAnsiTheme="minorHAnsi" w:cs="Arial"/>
          <w:color w:val="5B5B5F"/>
          <w:szCs w:val="20"/>
        </w:rPr>
      </w:pPr>
    </w:p>
    <w:p w14:paraId="756B4D76" w14:textId="77777777" w:rsidR="004D7ACD" w:rsidRPr="00ED3416" w:rsidRDefault="004D7ACD" w:rsidP="004D7ACD">
      <w:pPr>
        <w:rPr>
          <w:rFonts w:asciiTheme="minorHAnsi" w:hAnsiTheme="minorHAnsi" w:cs="Arial"/>
          <w:b/>
          <w:bCs/>
          <w:color w:val="405CA1"/>
          <w:szCs w:val="20"/>
        </w:rPr>
      </w:pPr>
      <w:r w:rsidRPr="00ED3416">
        <w:rPr>
          <w:rFonts w:asciiTheme="minorHAnsi" w:hAnsiTheme="minorHAnsi" w:cs="Arial"/>
          <w:b/>
          <w:bCs/>
          <w:color w:val="405CA1"/>
          <w:szCs w:val="20"/>
        </w:rPr>
        <w:t>VALOR TOTAL DA CONTRATAÇÃO</w:t>
      </w:r>
    </w:p>
    <w:p w14:paraId="5C310FC6" w14:textId="17B8B599" w:rsidR="004D7ACD" w:rsidRPr="008E092D" w:rsidRDefault="004D7ACD" w:rsidP="004D7ACD">
      <w:pPr>
        <w:rPr>
          <w:rFonts w:asciiTheme="minorHAnsi" w:hAnsiTheme="minorHAnsi" w:cs="Arial"/>
          <w:bCs/>
          <w:szCs w:val="20"/>
        </w:rPr>
      </w:pPr>
      <w:r w:rsidRPr="008E092D">
        <w:rPr>
          <w:rFonts w:asciiTheme="minorHAnsi" w:hAnsiTheme="minorHAnsi" w:cs="Arial"/>
          <w:bCs/>
          <w:szCs w:val="20"/>
        </w:rPr>
        <w:t xml:space="preserve">R$ </w:t>
      </w:r>
      <w:r w:rsidR="00AC0843">
        <w:rPr>
          <w:rFonts w:asciiTheme="minorHAnsi" w:hAnsiTheme="minorHAnsi" w:cs="Arial"/>
          <w:bCs/>
          <w:szCs w:val="20"/>
        </w:rPr>
        <w:t>59</w:t>
      </w:r>
      <w:r w:rsidR="00AF7F6A">
        <w:rPr>
          <w:rFonts w:asciiTheme="minorHAnsi" w:hAnsiTheme="minorHAnsi" w:cs="Arial"/>
          <w:bCs/>
          <w:szCs w:val="20"/>
        </w:rPr>
        <w:t>.</w:t>
      </w:r>
      <w:r w:rsidR="00AC0843">
        <w:rPr>
          <w:rFonts w:asciiTheme="minorHAnsi" w:hAnsiTheme="minorHAnsi" w:cs="Arial"/>
          <w:bCs/>
          <w:szCs w:val="20"/>
        </w:rPr>
        <w:t>165</w:t>
      </w:r>
      <w:r w:rsidR="00AF7F6A">
        <w:rPr>
          <w:rFonts w:asciiTheme="minorHAnsi" w:hAnsiTheme="minorHAnsi" w:cs="Arial"/>
          <w:bCs/>
          <w:szCs w:val="20"/>
        </w:rPr>
        <w:t>,</w:t>
      </w:r>
      <w:r w:rsidR="00AC0843">
        <w:rPr>
          <w:rFonts w:asciiTheme="minorHAnsi" w:hAnsiTheme="minorHAnsi" w:cs="Arial"/>
          <w:bCs/>
          <w:szCs w:val="20"/>
        </w:rPr>
        <w:t>8</w:t>
      </w:r>
      <w:r w:rsidR="005B571C">
        <w:rPr>
          <w:rFonts w:asciiTheme="minorHAnsi" w:hAnsiTheme="minorHAnsi" w:cs="Arial"/>
          <w:bCs/>
          <w:szCs w:val="20"/>
        </w:rPr>
        <w:t>0</w:t>
      </w:r>
    </w:p>
    <w:p w14:paraId="32498D13" w14:textId="77777777" w:rsidR="00141482" w:rsidRPr="00ED3416" w:rsidRDefault="00141482" w:rsidP="004D7ACD">
      <w:pPr>
        <w:rPr>
          <w:rFonts w:asciiTheme="minorHAnsi" w:hAnsiTheme="minorHAnsi" w:cs="Arial"/>
          <w:color w:val="5B5B5F"/>
          <w:szCs w:val="20"/>
        </w:rPr>
      </w:pPr>
    </w:p>
    <w:p w14:paraId="61370D13" w14:textId="3AA77468"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DATA DA SESSÃO</w:t>
      </w:r>
      <w:r w:rsidR="004D7ACD" w:rsidRPr="00ED3416">
        <w:rPr>
          <w:rFonts w:asciiTheme="minorHAnsi" w:hAnsiTheme="minorHAnsi" w:cs="Arial"/>
          <w:b/>
          <w:bCs/>
          <w:color w:val="405CA1"/>
          <w:szCs w:val="20"/>
        </w:rPr>
        <w:t xml:space="preserve"> </w:t>
      </w:r>
    </w:p>
    <w:p w14:paraId="17FD6C32" w14:textId="3867ADB6" w:rsidR="004D7ACD" w:rsidRPr="008E092D" w:rsidRDefault="009F422E" w:rsidP="004D7ACD">
      <w:pPr>
        <w:rPr>
          <w:rFonts w:asciiTheme="minorHAnsi" w:hAnsiTheme="minorHAnsi" w:cs="Arial"/>
          <w:szCs w:val="20"/>
        </w:rPr>
      </w:pPr>
      <w:r>
        <w:rPr>
          <w:rFonts w:asciiTheme="minorHAnsi" w:hAnsiTheme="minorHAnsi" w:cs="Arial"/>
          <w:bCs/>
          <w:szCs w:val="20"/>
        </w:rPr>
        <w:t>10</w:t>
      </w:r>
      <w:r w:rsidR="004D7ACD" w:rsidRPr="008E092D">
        <w:rPr>
          <w:rFonts w:asciiTheme="minorHAnsi" w:hAnsiTheme="minorHAnsi" w:cs="Arial"/>
          <w:bCs/>
          <w:szCs w:val="20"/>
        </w:rPr>
        <w:t>/</w:t>
      </w:r>
      <w:r>
        <w:rPr>
          <w:rFonts w:asciiTheme="minorHAnsi" w:hAnsiTheme="minorHAnsi" w:cs="Arial"/>
          <w:bCs/>
          <w:szCs w:val="20"/>
        </w:rPr>
        <w:t>04</w:t>
      </w:r>
      <w:r w:rsidR="004D7ACD" w:rsidRPr="008E092D">
        <w:rPr>
          <w:rFonts w:asciiTheme="minorHAnsi" w:hAnsiTheme="minorHAnsi" w:cs="Arial"/>
          <w:bCs/>
          <w:szCs w:val="20"/>
        </w:rPr>
        <w:t>/</w:t>
      </w:r>
      <w:r>
        <w:rPr>
          <w:rFonts w:asciiTheme="minorHAnsi" w:hAnsiTheme="minorHAnsi" w:cs="Arial"/>
          <w:bCs/>
          <w:szCs w:val="20"/>
        </w:rPr>
        <w:t>2025</w:t>
      </w:r>
    </w:p>
    <w:p w14:paraId="72C1E665" w14:textId="77777777" w:rsidR="004D7ACD" w:rsidRPr="00ED3416" w:rsidRDefault="004D7ACD" w:rsidP="004D7ACD">
      <w:pPr>
        <w:rPr>
          <w:rFonts w:asciiTheme="minorHAnsi" w:hAnsiTheme="minorHAnsi" w:cs="Arial"/>
          <w:color w:val="5B5B5F"/>
          <w:szCs w:val="20"/>
        </w:rPr>
      </w:pPr>
    </w:p>
    <w:p w14:paraId="13B0A79B" w14:textId="3A674CCF"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HORÁRIO DA FASE D</w:t>
      </w:r>
      <w:r w:rsidR="004D7ACD" w:rsidRPr="00ED3416">
        <w:rPr>
          <w:rFonts w:asciiTheme="minorHAnsi" w:hAnsiTheme="minorHAnsi" w:cs="Arial"/>
          <w:b/>
          <w:bCs/>
          <w:color w:val="405CA1"/>
          <w:szCs w:val="20"/>
        </w:rPr>
        <w:t>E LANCES</w:t>
      </w:r>
    </w:p>
    <w:p w14:paraId="7C4D3461" w14:textId="7EED69A6" w:rsidR="002850E4" w:rsidRPr="00ED3416" w:rsidRDefault="002850E4" w:rsidP="002850E4">
      <w:pPr>
        <w:rPr>
          <w:rFonts w:asciiTheme="minorHAnsi" w:hAnsiTheme="minorHAnsi" w:cs="Arial"/>
          <w:color w:val="5B5B5F"/>
          <w:szCs w:val="20"/>
        </w:rPr>
      </w:pPr>
      <w:r w:rsidRPr="00ED3416">
        <w:rPr>
          <w:rFonts w:asciiTheme="minorHAnsi" w:hAnsiTheme="minorHAnsi" w:cs="Arial"/>
          <w:color w:val="5B5B5F"/>
          <w:szCs w:val="20"/>
        </w:rPr>
        <w:t xml:space="preserve">Das </w:t>
      </w:r>
      <w:r w:rsidR="00045F61" w:rsidRPr="00ED3416">
        <w:rPr>
          <w:rFonts w:asciiTheme="minorHAnsi" w:hAnsiTheme="minorHAnsi" w:cs="Arial"/>
          <w:color w:val="5B5B5F"/>
          <w:szCs w:val="20"/>
        </w:rPr>
        <w:t>08:00</w:t>
      </w:r>
      <w:r w:rsidRPr="00ED3416">
        <w:rPr>
          <w:rFonts w:asciiTheme="minorHAnsi" w:hAnsiTheme="minorHAnsi" w:cs="Arial"/>
          <w:color w:val="5B5B5F"/>
          <w:szCs w:val="20"/>
        </w:rPr>
        <w:t xml:space="preserve">h até </w:t>
      </w:r>
      <w:r w:rsidR="00045F61" w:rsidRPr="00ED3416">
        <w:rPr>
          <w:rFonts w:asciiTheme="minorHAnsi" w:hAnsiTheme="minorHAnsi" w:cs="Arial"/>
          <w:color w:val="5B5B5F"/>
          <w:szCs w:val="20"/>
        </w:rPr>
        <w:t>14:00h</w:t>
      </w:r>
    </w:p>
    <w:p w14:paraId="20E228F9" w14:textId="77777777" w:rsidR="004D7ACD" w:rsidRPr="00ED3416" w:rsidRDefault="004D7ACD" w:rsidP="004D7ACD">
      <w:pPr>
        <w:rPr>
          <w:rFonts w:asciiTheme="minorHAnsi" w:hAnsiTheme="minorHAnsi" w:cs="Arial"/>
          <w:b/>
          <w:bCs/>
          <w:color w:val="405CA1"/>
          <w:szCs w:val="20"/>
        </w:rPr>
      </w:pPr>
    </w:p>
    <w:p w14:paraId="6A4FB740" w14:textId="3A56D5BF" w:rsidR="004D7ACD" w:rsidRPr="00ED3416" w:rsidRDefault="004D7ACD" w:rsidP="004D7ACD">
      <w:pPr>
        <w:suppressAutoHyphens w:val="0"/>
        <w:spacing w:after="160" w:line="259" w:lineRule="auto"/>
        <w:rPr>
          <w:rFonts w:asciiTheme="minorHAnsi" w:hAnsiTheme="minorHAnsi" w:cs="Arial"/>
          <w:b/>
          <w:bCs/>
          <w:color w:val="405CA1"/>
          <w:szCs w:val="20"/>
        </w:rPr>
      </w:pPr>
      <w:r w:rsidRPr="00ED3416">
        <w:rPr>
          <w:rFonts w:asciiTheme="minorHAnsi" w:hAnsiTheme="minorHAnsi" w:cs="Arial"/>
          <w:b/>
          <w:bCs/>
          <w:color w:val="405CA1"/>
          <w:szCs w:val="20"/>
        </w:rPr>
        <w:t>PREFERÊNCIA ME/EPP/EQUIPARADAS</w:t>
      </w:r>
      <w:r w:rsidRPr="00ED3416">
        <w:rPr>
          <w:rFonts w:asciiTheme="minorHAnsi" w:hAnsiTheme="minorHAnsi" w:cs="Arial"/>
          <w:b/>
          <w:bCs/>
          <w:color w:val="405CA1"/>
          <w:szCs w:val="20"/>
        </w:rPr>
        <w:br/>
      </w:r>
      <w:r w:rsidRPr="00ED3416">
        <w:rPr>
          <w:rFonts w:asciiTheme="minorHAnsi" w:hAnsiTheme="minorHAnsi" w:cs="Arial"/>
          <w:bCs/>
          <w:color w:val="5B5B5F"/>
          <w:szCs w:val="20"/>
        </w:rPr>
        <w:t>SIM</w:t>
      </w:r>
    </w:p>
    <w:p w14:paraId="61915A59" w14:textId="69D4460B" w:rsidR="004D7ACD" w:rsidRPr="00ED3416" w:rsidRDefault="004D7ACD">
      <w:pPr>
        <w:suppressAutoHyphens w:val="0"/>
        <w:spacing w:after="160" w:line="259" w:lineRule="auto"/>
        <w:rPr>
          <w:rFonts w:asciiTheme="minorHAnsi" w:hAnsiTheme="minorHAnsi" w:cs="Arial"/>
          <w:b/>
          <w:bCs/>
          <w:i/>
          <w:iCs/>
          <w:color w:val="FF0000"/>
          <w:szCs w:val="20"/>
        </w:rPr>
      </w:pPr>
    </w:p>
    <w:p w14:paraId="0F8FF615" w14:textId="51490C65" w:rsidR="004D7ACD" w:rsidRPr="00ED3416" w:rsidRDefault="004D7ACD">
      <w:pPr>
        <w:suppressAutoHyphens w:val="0"/>
        <w:spacing w:after="160" w:line="259" w:lineRule="auto"/>
        <w:rPr>
          <w:rFonts w:asciiTheme="minorHAnsi" w:hAnsiTheme="minorHAnsi" w:cs="Arial"/>
          <w:b/>
          <w:bCs/>
          <w:i/>
          <w:iCs/>
          <w:color w:val="FF0000"/>
          <w:szCs w:val="20"/>
        </w:rPr>
      </w:pPr>
    </w:p>
    <w:p w14:paraId="7A6D712E" w14:textId="15D815AA" w:rsidR="004D7ACD" w:rsidRPr="00ED3416" w:rsidRDefault="004D7ACD">
      <w:pPr>
        <w:suppressAutoHyphens w:val="0"/>
        <w:spacing w:after="160" w:line="259" w:lineRule="auto"/>
        <w:rPr>
          <w:rFonts w:asciiTheme="minorHAnsi" w:hAnsiTheme="minorHAnsi" w:cs="Arial"/>
          <w:b/>
          <w:bCs/>
          <w:i/>
          <w:iCs/>
          <w:color w:val="FF0000"/>
          <w:szCs w:val="20"/>
        </w:rPr>
      </w:pPr>
    </w:p>
    <w:p w14:paraId="1DC3D714" w14:textId="49E8E92F" w:rsidR="004D7ACD" w:rsidRPr="00ED3416" w:rsidRDefault="004D7ACD">
      <w:pPr>
        <w:suppressAutoHyphens w:val="0"/>
        <w:spacing w:after="160" w:line="259" w:lineRule="auto"/>
        <w:rPr>
          <w:rFonts w:asciiTheme="minorHAnsi" w:hAnsiTheme="minorHAnsi" w:cs="Arial"/>
          <w:b/>
          <w:bCs/>
          <w:i/>
          <w:iCs/>
          <w:color w:val="FF0000"/>
          <w:szCs w:val="20"/>
        </w:rPr>
      </w:pPr>
    </w:p>
    <w:p w14:paraId="074699F4" w14:textId="6FFBF7ED" w:rsidR="004D7ACD" w:rsidRPr="00ED3416" w:rsidRDefault="004D7ACD">
      <w:pPr>
        <w:suppressAutoHyphens w:val="0"/>
        <w:spacing w:after="160" w:line="259" w:lineRule="auto"/>
        <w:rPr>
          <w:rFonts w:asciiTheme="minorHAnsi" w:hAnsiTheme="minorHAnsi" w:cs="Arial"/>
          <w:b/>
          <w:bCs/>
          <w:i/>
          <w:iCs/>
          <w:color w:val="FF0000"/>
          <w:szCs w:val="20"/>
        </w:rPr>
      </w:pPr>
    </w:p>
    <w:p w14:paraId="306337CF" w14:textId="082F6E0A" w:rsidR="004D7ACD" w:rsidRPr="00ED3416" w:rsidRDefault="004D7ACD">
      <w:pPr>
        <w:suppressAutoHyphens w:val="0"/>
        <w:spacing w:after="160" w:line="259" w:lineRule="auto"/>
        <w:rPr>
          <w:rFonts w:asciiTheme="minorHAnsi" w:hAnsiTheme="minorHAnsi" w:cs="Arial"/>
          <w:b/>
          <w:bCs/>
          <w:i/>
          <w:iCs/>
          <w:color w:val="FF0000"/>
          <w:szCs w:val="20"/>
        </w:rPr>
      </w:pPr>
    </w:p>
    <w:p w14:paraId="7808C257" w14:textId="77777777" w:rsidR="002850E4" w:rsidRPr="00ED3416" w:rsidRDefault="002850E4">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7EE9151E" w14:textId="77777777" w:rsidR="00781AFF" w:rsidRPr="00ED3416" w:rsidRDefault="00781AFF" w:rsidP="00C074DA">
      <w:pPr>
        <w:spacing w:line="276" w:lineRule="auto"/>
        <w:jc w:val="center"/>
        <w:rPr>
          <w:rFonts w:asciiTheme="minorHAnsi" w:hAnsiTheme="minorHAnsi" w:cs="Arial"/>
          <w:b/>
          <w:bCs/>
          <w:i/>
          <w:iCs/>
          <w:color w:val="FF0000"/>
          <w:szCs w:val="20"/>
        </w:rPr>
      </w:pPr>
    </w:p>
    <w:p w14:paraId="3247FC6E" w14:textId="245ECC26" w:rsidR="00781AFF" w:rsidRPr="00ED3416" w:rsidRDefault="00781AFF">
      <w:pPr>
        <w:suppressAutoHyphens w:val="0"/>
        <w:spacing w:after="160" w:line="259" w:lineRule="auto"/>
        <w:rPr>
          <w:rFonts w:asciiTheme="minorHAnsi" w:hAnsiTheme="minorHAnsi" w:cs="Arial"/>
          <w:b/>
          <w:bCs/>
          <w:i/>
          <w:iCs/>
          <w:color w:val="FF0000"/>
          <w:szCs w:val="20"/>
        </w:rPr>
      </w:pPr>
    </w:p>
    <w:sdt>
      <w:sdtPr>
        <w:rPr>
          <w:rFonts w:asciiTheme="minorHAnsi" w:eastAsia="Times New Roman" w:hAnsiTheme="minorHAnsi" w:cs="Tahoma"/>
          <w:color w:val="auto"/>
          <w:sz w:val="20"/>
          <w:szCs w:val="20"/>
        </w:rPr>
        <w:id w:val="158742138"/>
        <w:docPartObj>
          <w:docPartGallery w:val="Table of Contents"/>
          <w:docPartUnique/>
        </w:docPartObj>
      </w:sdtPr>
      <w:sdtEndPr>
        <w:rPr>
          <w:b/>
          <w:bCs/>
        </w:rPr>
      </w:sdtEndPr>
      <w:sdtContent>
        <w:p w14:paraId="0EABDC09" w14:textId="63DF332D" w:rsidR="00781AFF" w:rsidRPr="00ED3416" w:rsidRDefault="00781AFF">
          <w:pPr>
            <w:pStyle w:val="CabealhodoSumrio"/>
            <w:rPr>
              <w:rFonts w:asciiTheme="minorHAnsi" w:hAnsiTheme="minorHAnsi"/>
              <w:sz w:val="20"/>
              <w:szCs w:val="20"/>
            </w:rPr>
          </w:pPr>
          <w:r w:rsidRPr="00ED3416">
            <w:rPr>
              <w:rFonts w:asciiTheme="minorHAnsi" w:hAnsiTheme="minorHAnsi"/>
              <w:sz w:val="20"/>
              <w:szCs w:val="20"/>
            </w:rPr>
            <w:t>Sumário</w:t>
          </w:r>
        </w:p>
        <w:p w14:paraId="310DADA0" w14:textId="5A54237D" w:rsidR="00781AFF" w:rsidRPr="00ED3416" w:rsidRDefault="00781AFF">
          <w:pPr>
            <w:pStyle w:val="Sumrio1"/>
            <w:tabs>
              <w:tab w:val="left" w:pos="440"/>
              <w:tab w:val="right" w:leader="dot" w:pos="8494"/>
            </w:tabs>
            <w:rPr>
              <w:rFonts w:asciiTheme="minorHAnsi" w:hAnsiTheme="minorHAnsi"/>
              <w:noProof/>
              <w:szCs w:val="20"/>
            </w:rPr>
          </w:pPr>
          <w:r w:rsidRPr="00ED3416">
            <w:rPr>
              <w:rFonts w:asciiTheme="minorHAnsi" w:hAnsiTheme="minorHAnsi"/>
              <w:szCs w:val="20"/>
            </w:rPr>
            <w:fldChar w:fldCharType="begin"/>
          </w:r>
          <w:r w:rsidRPr="00ED3416">
            <w:rPr>
              <w:rFonts w:asciiTheme="minorHAnsi" w:hAnsiTheme="minorHAnsi"/>
              <w:szCs w:val="20"/>
            </w:rPr>
            <w:instrText xml:space="preserve"> TOC \o "1-3" \h \z \u </w:instrText>
          </w:r>
          <w:r w:rsidRPr="00ED3416">
            <w:rPr>
              <w:rFonts w:asciiTheme="minorHAnsi" w:hAnsiTheme="minorHAnsi"/>
              <w:szCs w:val="20"/>
            </w:rPr>
            <w:fldChar w:fldCharType="separate"/>
          </w:r>
          <w:hyperlink w:anchor="_Toc118380899" w:history="1">
            <w:r w:rsidRPr="00ED3416">
              <w:rPr>
                <w:rStyle w:val="Hyperlink"/>
                <w:rFonts w:asciiTheme="minorHAnsi" w:eastAsia="Arial Unicode MS" w:hAnsiTheme="minorHAnsi"/>
                <w:noProof/>
                <w:szCs w:val="20"/>
                <w:lang w:bidi="hi-IN"/>
              </w:rPr>
              <w:t>1.</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OBJETO DA CONTRATAÇÃO DIRETA</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_Toc118380899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3</w:t>
            </w:r>
            <w:r w:rsidRPr="00ED3416">
              <w:rPr>
                <w:rFonts w:asciiTheme="minorHAnsi" w:hAnsiTheme="minorHAnsi"/>
                <w:noProof/>
                <w:webHidden/>
                <w:szCs w:val="20"/>
              </w:rPr>
              <w:fldChar w:fldCharType="end"/>
            </w:r>
          </w:hyperlink>
        </w:p>
        <w:p w14:paraId="74CA9D27" w14:textId="65008E67" w:rsidR="00781AFF" w:rsidRPr="00ED3416" w:rsidRDefault="00781AFF">
          <w:pPr>
            <w:pStyle w:val="Sumrio1"/>
            <w:tabs>
              <w:tab w:val="left" w:pos="440"/>
              <w:tab w:val="right" w:leader="dot" w:pos="8494"/>
            </w:tabs>
            <w:rPr>
              <w:rFonts w:asciiTheme="minorHAnsi" w:hAnsiTheme="minorHAnsi"/>
              <w:noProof/>
              <w:szCs w:val="20"/>
            </w:rPr>
          </w:pPr>
          <w:hyperlink w:anchor="_Toc118380900" w:history="1">
            <w:r w:rsidRPr="00ED3416">
              <w:rPr>
                <w:rStyle w:val="Hyperlink"/>
                <w:rFonts w:asciiTheme="minorHAnsi" w:eastAsia="Arial Unicode MS" w:hAnsiTheme="minorHAnsi"/>
                <w:noProof/>
                <w:szCs w:val="20"/>
                <w:lang w:bidi="hi-IN"/>
              </w:rPr>
              <w:t>2.</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PARTICIPAÇÃO NA DISPENSA ELETRÔNICA.</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_Toc118380900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4</w:t>
            </w:r>
            <w:r w:rsidRPr="00ED3416">
              <w:rPr>
                <w:rFonts w:asciiTheme="minorHAnsi" w:hAnsiTheme="minorHAnsi"/>
                <w:noProof/>
                <w:webHidden/>
                <w:szCs w:val="20"/>
              </w:rPr>
              <w:fldChar w:fldCharType="end"/>
            </w:r>
          </w:hyperlink>
        </w:p>
        <w:p w14:paraId="1BFBCCB1" w14:textId="509B0B96" w:rsidR="00781AFF" w:rsidRPr="00ED3416" w:rsidRDefault="00781AFF">
          <w:pPr>
            <w:pStyle w:val="Sumrio1"/>
            <w:tabs>
              <w:tab w:val="left" w:pos="440"/>
              <w:tab w:val="right" w:leader="dot" w:pos="8494"/>
            </w:tabs>
            <w:rPr>
              <w:rFonts w:asciiTheme="minorHAnsi" w:hAnsiTheme="minorHAnsi"/>
              <w:noProof/>
              <w:szCs w:val="20"/>
            </w:rPr>
          </w:pPr>
          <w:hyperlink w:anchor="_Toc118380901" w:history="1">
            <w:r w:rsidRPr="00ED3416">
              <w:rPr>
                <w:rStyle w:val="Hyperlink"/>
                <w:rFonts w:asciiTheme="minorHAnsi" w:eastAsia="Arial Unicode MS" w:hAnsiTheme="minorHAnsi"/>
                <w:noProof/>
                <w:szCs w:val="20"/>
                <w:lang w:bidi="hi-IN"/>
              </w:rPr>
              <w:t>3.</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INGRESSO NA DISPENSA ELETRÔNICA E CADASTRAMENTO DA PROPOSTA INICIAL</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_Toc118380901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6</w:t>
            </w:r>
            <w:r w:rsidRPr="00ED3416">
              <w:rPr>
                <w:rFonts w:asciiTheme="minorHAnsi" w:hAnsiTheme="minorHAnsi"/>
                <w:noProof/>
                <w:webHidden/>
                <w:szCs w:val="20"/>
              </w:rPr>
              <w:fldChar w:fldCharType="end"/>
            </w:r>
          </w:hyperlink>
        </w:p>
        <w:p w14:paraId="25E86EF4" w14:textId="2C0DCC5F" w:rsidR="00781AFF" w:rsidRPr="00ED3416" w:rsidRDefault="00781AFF">
          <w:pPr>
            <w:pStyle w:val="Sumrio1"/>
            <w:tabs>
              <w:tab w:val="left" w:pos="440"/>
              <w:tab w:val="right" w:leader="dot" w:pos="8494"/>
            </w:tabs>
            <w:rPr>
              <w:rFonts w:asciiTheme="minorHAnsi" w:hAnsiTheme="minorHAnsi"/>
              <w:noProof/>
              <w:szCs w:val="20"/>
            </w:rPr>
          </w:pPr>
          <w:hyperlink w:anchor="_Toc118380902" w:history="1">
            <w:r w:rsidRPr="00ED3416">
              <w:rPr>
                <w:rStyle w:val="Hyperlink"/>
                <w:rFonts w:asciiTheme="minorHAnsi" w:eastAsia="Arial Unicode MS" w:hAnsiTheme="minorHAnsi"/>
                <w:noProof/>
                <w:szCs w:val="20"/>
                <w:lang w:bidi="hi-IN"/>
              </w:rPr>
              <w:t>4.</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FASE DE LANCES</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_Toc118380902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7</w:t>
            </w:r>
            <w:r w:rsidRPr="00ED3416">
              <w:rPr>
                <w:rFonts w:asciiTheme="minorHAnsi" w:hAnsiTheme="minorHAnsi"/>
                <w:noProof/>
                <w:webHidden/>
                <w:szCs w:val="20"/>
              </w:rPr>
              <w:fldChar w:fldCharType="end"/>
            </w:r>
          </w:hyperlink>
        </w:p>
        <w:p w14:paraId="60F55982" w14:textId="6FFA82A7" w:rsidR="00781AFF" w:rsidRPr="00ED3416" w:rsidRDefault="00781AFF">
          <w:pPr>
            <w:pStyle w:val="Sumrio1"/>
            <w:tabs>
              <w:tab w:val="left" w:pos="440"/>
              <w:tab w:val="right" w:leader="dot" w:pos="8494"/>
            </w:tabs>
            <w:rPr>
              <w:rFonts w:asciiTheme="minorHAnsi" w:hAnsiTheme="minorHAnsi"/>
              <w:noProof/>
              <w:szCs w:val="20"/>
            </w:rPr>
          </w:pPr>
          <w:hyperlink w:anchor="_Toc118380903" w:history="1">
            <w:r w:rsidRPr="00ED3416">
              <w:rPr>
                <w:rStyle w:val="Hyperlink"/>
                <w:rFonts w:asciiTheme="minorHAnsi" w:eastAsia="Arial Unicode MS" w:hAnsiTheme="minorHAnsi"/>
                <w:noProof/>
                <w:szCs w:val="20"/>
                <w:lang w:bidi="hi-IN"/>
              </w:rPr>
              <w:t>5.</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JULGAMENTO DAS PROPOSTAS DE PREÇO</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_Toc118380903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8</w:t>
            </w:r>
            <w:r w:rsidRPr="00ED3416">
              <w:rPr>
                <w:rFonts w:asciiTheme="minorHAnsi" w:hAnsiTheme="minorHAnsi"/>
                <w:noProof/>
                <w:webHidden/>
                <w:szCs w:val="20"/>
              </w:rPr>
              <w:fldChar w:fldCharType="end"/>
            </w:r>
          </w:hyperlink>
        </w:p>
        <w:p w14:paraId="3F77CC62" w14:textId="79361533" w:rsidR="00781AFF" w:rsidRPr="00ED3416" w:rsidRDefault="00781AFF">
          <w:pPr>
            <w:pStyle w:val="Sumrio1"/>
            <w:tabs>
              <w:tab w:val="left" w:pos="440"/>
              <w:tab w:val="right" w:leader="dot" w:pos="8494"/>
            </w:tabs>
            <w:rPr>
              <w:rFonts w:asciiTheme="minorHAnsi" w:hAnsiTheme="minorHAnsi"/>
              <w:noProof/>
              <w:szCs w:val="20"/>
            </w:rPr>
          </w:pPr>
          <w:hyperlink w:anchor="_Toc118380904" w:history="1">
            <w:r w:rsidRPr="00ED3416">
              <w:rPr>
                <w:rStyle w:val="Hyperlink"/>
                <w:rFonts w:asciiTheme="minorHAnsi" w:eastAsia="Arial Unicode MS" w:hAnsiTheme="minorHAnsi"/>
                <w:noProof/>
                <w:szCs w:val="20"/>
                <w:lang w:bidi="hi-IN"/>
              </w:rPr>
              <w:t>6.</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HABILITAÇÃO</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_Toc118380904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9</w:t>
            </w:r>
            <w:r w:rsidRPr="00ED3416">
              <w:rPr>
                <w:rFonts w:asciiTheme="minorHAnsi" w:hAnsiTheme="minorHAnsi"/>
                <w:noProof/>
                <w:webHidden/>
                <w:szCs w:val="20"/>
              </w:rPr>
              <w:fldChar w:fldCharType="end"/>
            </w:r>
          </w:hyperlink>
        </w:p>
        <w:p w14:paraId="71E8A49D" w14:textId="460EE7A5" w:rsidR="00781AFF" w:rsidRPr="00ED3416" w:rsidRDefault="00781AFF">
          <w:pPr>
            <w:pStyle w:val="Sumrio1"/>
            <w:tabs>
              <w:tab w:val="left" w:pos="440"/>
              <w:tab w:val="right" w:leader="dot" w:pos="8494"/>
            </w:tabs>
            <w:rPr>
              <w:rFonts w:asciiTheme="minorHAnsi" w:hAnsiTheme="minorHAnsi"/>
              <w:noProof/>
              <w:szCs w:val="20"/>
            </w:rPr>
          </w:pPr>
          <w:hyperlink w:anchor="_Toc118380905" w:history="1">
            <w:r w:rsidRPr="00ED3416">
              <w:rPr>
                <w:rStyle w:val="Hyperlink"/>
                <w:rFonts w:asciiTheme="minorHAnsi" w:eastAsia="Arial Unicode MS" w:hAnsiTheme="minorHAnsi"/>
                <w:noProof/>
                <w:szCs w:val="20"/>
                <w:lang w:bidi="hi-IN"/>
              </w:rPr>
              <w:t>7.</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CONTRATAÇÃO</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_Toc118380905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10</w:t>
            </w:r>
            <w:r w:rsidRPr="00ED3416">
              <w:rPr>
                <w:rFonts w:asciiTheme="minorHAnsi" w:hAnsiTheme="minorHAnsi"/>
                <w:noProof/>
                <w:webHidden/>
                <w:szCs w:val="20"/>
              </w:rPr>
              <w:fldChar w:fldCharType="end"/>
            </w:r>
          </w:hyperlink>
        </w:p>
        <w:p w14:paraId="05001326" w14:textId="68AA9BC3" w:rsidR="00781AFF" w:rsidRPr="00ED3416" w:rsidRDefault="00781AFF">
          <w:pPr>
            <w:pStyle w:val="Sumrio1"/>
            <w:tabs>
              <w:tab w:val="left" w:pos="440"/>
              <w:tab w:val="right" w:leader="dot" w:pos="8494"/>
            </w:tabs>
            <w:rPr>
              <w:rFonts w:asciiTheme="minorHAnsi" w:hAnsiTheme="minorHAnsi"/>
              <w:noProof/>
              <w:szCs w:val="20"/>
            </w:rPr>
          </w:pPr>
          <w:hyperlink w:anchor="_Toc118380906" w:history="1">
            <w:r w:rsidRPr="00ED3416">
              <w:rPr>
                <w:rStyle w:val="Hyperlink"/>
                <w:rFonts w:asciiTheme="minorHAnsi" w:eastAsia="Arial Unicode MS" w:hAnsiTheme="minorHAnsi"/>
                <w:noProof/>
                <w:szCs w:val="20"/>
                <w:lang w:bidi="hi-IN"/>
              </w:rPr>
              <w:t>8.</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INFRAÇÕES E SANÇÕES ADMINISTRATIVAS</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_Toc118380906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11</w:t>
            </w:r>
            <w:r w:rsidRPr="00ED3416">
              <w:rPr>
                <w:rFonts w:asciiTheme="minorHAnsi" w:hAnsiTheme="minorHAnsi"/>
                <w:noProof/>
                <w:webHidden/>
                <w:szCs w:val="20"/>
              </w:rPr>
              <w:fldChar w:fldCharType="end"/>
            </w:r>
          </w:hyperlink>
        </w:p>
        <w:p w14:paraId="6EEB52DF" w14:textId="04B6C5C0" w:rsidR="00781AFF" w:rsidRPr="00ED3416" w:rsidRDefault="00781AFF">
          <w:pPr>
            <w:pStyle w:val="Sumrio1"/>
            <w:tabs>
              <w:tab w:val="left" w:pos="440"/>
              <w:tab w:val="right" w:leader="dot" w:pos="8494"/>
            </w:tabs>
            <w:rPr>
              <w:rFonts w:asciiTheme="minorHAnsi" w:hAnsiTheme="minorHAnsi"/>
              <w:noProof/>
              <w:szCs w:val="20"/>
            </w:rPr>
          </w:pPr>
          <w:hyperlink w:anchor="_Toc118380907" w:history="1">
            <w:r w:rsidRPr="00ED3416">
              <w:rPr>
                <w:rStyle w:val="Hyperlink"/>
                <w:rFonts w:asciiTheme="minorHAnsi" w:eastAsia="Arial Unicode MS" w:hAnsiTheme="minorHAnsi"/>
                <w:noProof/>
                <w:szCs w:val="20"/>
                <w:lang w:bidi="hi-IN"/>
              </w:rPr>
              <w:t>9.</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DAS DISPOSIÇÕES GERAIS</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_Toc118380907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13</w:t>
            </w:r>
            <w:r w:rsidRPr="00ED3416">
              <w:rPr>
                <w:rFonts w:asciiTheme="minorHAnsi" w:hAnsiTheme="minorHAnsi"/>
                <w:noProof/>
                <w:webHidden/>
                <w:szCs w:val="20"/>
              </w:rPr>
              <w:fldChar w:fldCharType="end"/>
            </w:r>
          </w:hyperlink>
        </w:p>
        <w:p w14:paraId="7224F11A" w14:textId="05FA06B0" w:rsidR="00781AFF" w:rsidRPr="00ED3416" w:rsidRDefault="00781AFF">
          <w:pPr>
            <w:rPr>
              <w:rFonts w:asciiTheme="minorHAnsi" w:hAnsiTheme="minorHAnsi"/>
              <w:szCs w:val="20"/>
            </w:rPr>
          </w:pPr>
          <w:r w:rsidRPr="00ED3416">
            <w:rPr>
              <w:rFonts w:asciiTheme="minorHAnsi" w:hAnsiTheme="minorHAnsi"/>
              <w:b/>
              <w:bCs/>
              <w:szCs w:val="20"/>
            </w:rPr>
            <w:fldChar w:fldCharType="end"/>
          </w:r>
        </w:p>
      </w:sdtContent>
    </w:sdt>
    <w:p w14:paraId="6B2A9566" w14:textId="09699363" w:rsidR="00781AFF" w:rsidRPr="00ED3416" w:rsidRDefault="00781AFF">
      <w:pPr>
        <w:suppressAutoHyphens w:val="0"/>
        <w:spacing w:after="160" w:line="259" w:lineRule="auto"/>
        <w:rPr>
          <w:rFonts w:asciiTheme="minorHAnsi" w:hAnsiTheme="minorHAnsi" w:cs="Arial"/>
          <w:b/>
          <w:bCs/>
          <w:i/>
          <w:iCs/>
          <w:color w:val="FF0000"/>
          <w:szCs w:val="20"/>
        </w:rPr>
      </w:pPr>
    </w:p>
    <w:p w14:paraId="6B3BB3E9" w14:textId="77777777" w:rsidR="00781AFF" w:rsidRPr="00ED3416" w:rsidRDefault="00781AFF" w:rsidP="0082178C">
      <w:pPr>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4784C8FB" w14:textId="77777777" w:rsidR="00C34C8A" w:rsidRPr="00ED3416" w:rsidRDefault="00C34C8A" w:rsidP="00C34C8A">
      <w:pPr>
        <w:suppressAutoHyphens w:val="0"/>
        <w:jc w:val="center"/>
        <w:rPr>
          <w:rFonts w:asciiTheme="minorHAnsi" w:hAnsiTheme="minorHAnsi" w:cs="Arial"/>
          <w:szCs w:val="20"/>
        </w:rPr>
      </w:pPr>
      <w:r w:rsidRPr="00ED3416">
        <w:rPr>
          <w:rFonts w:asciiTheme="minorHAnsi" w:hAnsiTheme="minorHAnsi" w:cs="Arial"/>
          <w:b/>
          <w:color w:val="00FF00"/>
          <w:szCs w:val="20"/>
        </w:rPr>
        <w:object w:dxaOrig="870" w:dyaOrig="930" w14:anchorId="4B45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54.75pt" o:ole="" fillcolor="window">
            <v:imagedata r:id="rId8" o:title=""/>
          </v:shape>
          <o:OLEObject Type="Embed" ProgID="MSDraw" ShapeID="_x0000_i1025" DrawAspect="Content" ObjectID="_1805530735" r:id="rId9">
            <o:FieldCodes>\* MERGEFORMAT</o:FieldCodes>
          </o:OLEObject>
        </w:object>
      </w:r>
    </w:p>
    <w:p w14:paraId="4C1F2697"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MINISTÉRIO DA DEFESA</w:t>
      </w:r>
    </w:p>
    <w:p w14:paraId="62184DCA"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EXÉRCITO BRASILEIRO</w:t>
      </w:r>
    </w:p>
    <w:p w14:paraId="596D1D8A" w14:textId="77777777"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rPr>
        <w:t>CML            -          1ª RM</w:t>
      </w:r>
    </w:p>
    <w:p w14:paraId="4A132B32" w14:textId="7525D033"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u w:val="single"/>
        </w:rPr>
        <w:t>POLICLÍNICA MILITAR DO RIO DE JANEIRO</w:t>
      </w:r>
      <w:r w:rsidRPr="00ED3416">
        <w:rPr>
          <w:rFonts w:asciiTheme="minorHAnsi" w:hAnsiTheme="minorHAnsi" w:cs="Arial"/>
          <w:b/>
          <w:szCs w:val="20"/>
          <w:u w:val="single"/>
        </w:rPr>
        <w:br/>
      </w:r>
      <w:r w:rsidRPr="00ED3416">
        <w:rPr>
          <w:rFonts w:asciiTheme="minorHAnsi" w:hAnsiTheme="minorHAnsi" w:cs="Arial"/>
          <w:b/>
          <w:szCs w:val="20"/>
        </w:rPr>
        <w:t>(</w:t>
      </w:r>
      <w:proofErr w:type="spellStart"/>
      <w:r w:rsidRPr="00ED3416">
        <w:rPr>
          <w:rFonts w:asciiTheme="minorHAnsi" w:hAnsiTheme="minorHAnsi" w:cs="Arial"/>
          <w:b/>
          <w:szCs w:val="20"/>
        </w:rPr>
        <w:t>PoMil</w:t>
      </w:r>
      <w:proofErr w:type="spellEnd"/>
      <w:r w:rsidRPr="00ED3416">
        <w:rPr>
          <w:rFonts w:asciiTheme="minorHAnsi" w:hAnsiTheme="minorHAnsi" w:cs="Arial"/>
          <w:b/>
          <w:szCs w:val="20"/>
        </w:rPr>
        <w:t>/1909)</w:t>
      </w:r>
    </w:p>
    <w:p w14:paraId="46B1393A" w14:textId="77777777" w:rsidR="00C34C8A" w:rsidRPr="00ED3416" w:rsidRDefault="00C34C8A" w:rsidP="00C34C8A">
      <w:pPr>
        <w:suppressAutoHyphens w:val="0"/>
        <w:jc w:val="center"/>
        <w:rPr>
          <w:rFonts w:asciiTheme="minorHAnsi" w:hAnsiTheme="minorHAnsi" w:cs="Arial"/>
          <w:b/>
          <w:szCs w:val="20"/>
        </w:rPr>
      </w:pPr>
    </w:p>
    <w:p w14:paraId="563ED1E5" w14:textId="7D1BAC3E" w:rsidR="004D3C0A" w:rsidRPr="00816EB5" w:rsidRDefault="00C074DA" w:rsidP="004D3C0A">
      <w:pPr>
        <w:jc w:val="center"/>
        <w:rPr>
          <w:rFonts w:asciiTheme="minorHAnsi" w:hAnsiTheme="minorHAnsi" w:cs="Arial"/>
          <w:b/>
          <w:bCs/>
          <w:szCs w:val="20"/>
        </w:rPr>
      </w:pPr>
      <w:r w:rsidRPr="00816EB5">
        <w:rPr>
          <w:rFonts w:asciiTheme="minorHAnsi" w:hAnsiTheme="minorHAnsi" w:cs="Arial"/>
          <w:b/>
          <w:bCs/>
          <w:szCs w:val="20"/>
        </w:rPr>
        <w:t xml:space="preserve">AVISO DE CONTRATAÇÃO DIRETA   Nº </w:t>
      </w:r>
      <w:r w:rsidR="00141482" w:rsidRPr="00816EB5">
        <w:rPr>
          <w:rFonts w:asciiTheme="minorHAnsi" w:hAnsiTheme="minorHAnsi" w:cs="Arial"/>
          <w:b/>
          <w:bCs/>
          <w:szCs w:val="20"/>
        </w:rPr>
        <w:t>9</w:t>
      </w:r>
      <w:r w:rsidR="00C34C8A" w:rsidRPr="00816EB5">
        <w:rPr>
          <w:rFonts w:asciiTheme="minorHAnsi" w:hAnsiTheme="minorHAnsi" w:cs="Arial"/>
          <w:b/>
          <w:bCs/>
          <w:szCs w:val="20"/>
        </w:rPr>
        <w:t>00</w:t>
      </w:r>
      <w:r w:rsidR="004125E1">
        <w:rPr>
          <w:rFonts w:asciiTheme="minorHAnsi" w:hAnsiTheme="minorHAnsi" w:cs="Arial"/>
          <w:b/>
          <w:bCs/>
          <w:szCs w:val="20"/>
        </w:rPr>
        <w:t>03</w:t>
      </w:r>
      <w:r w:rsidR="00C34C8A" w:rsidRPr="00816EB5">
        <w:rPr>
          <w:rFonts w:asciiTheme="minorHAnsi" w:hAnsiTheme="minorHAnsi" w:cs="Arial"/>
          <w:b/>
          <w:bCs/>
          <w:szCs w:val="20"/>
        </w:rPr>
        <w:t>/20</w:t>
      </w:r>
      <w:r w:rsidR="00141482" w:rsidRPr="00816EB5">
        <w:rPr>
          <w:rFonts w:asciiTheme="minorHAnsi" w:hAnsiTheme="minorHAnsi" w:cs="Arial"/>
          <w:b/>
          <w:bCs/>
          <w:szCs w:val="20"/>
        </w:rPr>
        <w:t>24</w:t>
      </w:r>
    </w:p>
    <w:p w14:paraId="5E20A7FC" w14:textId="43072658" w:rsidR="00C074DA" w:rsidRPr="00176FA6" w:rsidRDefault="00C074DA" w:rsidP="00C074DA">
      <w:pPr>
        <w:spacing w:line="276" w:lineRule="auto"/>
        <w:jc w:val="center"/>
        <w:rPr>
          <w:rFonts w:asciiTheme="minorHAnsi" w:hAnsiTheme="minorHAnsi" w:cs="Arial"/>
          <w:b/>
          <w:bCs/>
          <w:color w:val="FF0000"/>
          <w:szCs w:val="20"/>
        </w:rPr>
      </w:pPr>
    </w:p>
    <w:p w14:paraId="25D96097" w14:textId="5455D65F" w:rsidR="00C074DA" w:rsidRPr="00816EB5" w:rsidRDefault="00C074DA" w:rsidP="00C074DA">
      <w:pPr>
        <w:spacing w:after="120" w:line="276" w:lineRule="auto"/>
        <w:ind w:right="-15"/>
        <w:jc w:val="center"/>
        <w:rPr>
          <w:rFonts w:asciiTheme="minorHAnsi" w:hAnsiTheme="minorHAnsi" w:cs="Arial"/>
          <w:b/>
          <w:bCs/>
          <w:szCs w:val="20"/>
        </w:rPr>
      </w:pPr>
      <w:r w:rsidRPr="00816EB5">
        <w:rPr>
          <w:rFonts w:asciiTheme="minorHAnsi" w:hAnsiTheme="minorHAnsi" w:cs="Arial"/>
          <w:b/>
          <w:bCs/>
          <w:szCs w:val="20"/>
        </w:rPr>
        <w:t xml:space="preserve">(Processo Administrativo </w:t>
      </w:r>
      <w:proofErr w:type="spellStart"/>
      <w:r w:rsidRPr="00816EB5">
        <w:rPr>
          <w:rFonts w:asciiTheme="minorHAnsi" w:hAnsiTheme="minorHAnsi" w:cs="Arial"/>
          <w:b/>
          <w:bCs/>
          <w:szCs w:val="20"/>
        </w:rPr>
        <w:t>n.°</w:t>
      </w:r>
      <w:proofErr w:type="spellEnd"/>
      <w:r w:rsidR="00045F61" w:rsidRPr="00816EB5">
        <w:rPr>
          <w:rFonts w:asciiTheme="minorHAnsi" w:hAnsiTheme="minorHAnsi" w:cs="Arial"/>
          <w:b/>
          <w:bCs/>
          <w:szCs w:val="20"/>
        </w:rPr>
        <w:t xml:space="preserve"> </w:t>
      </w:r>
      <w:r w:rsidR="00C551DF" w:rsidRPr="00C551DF">
        <w:rPr>
          <w:rFonts w:asciiTheme="minorHAnsi" w:hAnsiTheme="minorHAnsi" w:cs="Arial"/>
          <w:b/>
          <w:bCs/>
          <w:szCs w:val="20"/>
        </w:rPr>
        <w:t>64660.</w:t>
      </w:r>
      <w:r w:rsidR="004125E1">
        <w:rPr>
          <w:rFonts w:asciiTheme="minorHAnsi" w:hAnsiTheme="minorHAnsi" w:cs="Arial"/>
          <w:b/>
          <w:bCs/>
          <w:szCs w:val="20"/>
        </w:rPr>
        <w:t>001643</w:t>
      </w:r>
      <w:r w:rsidR="00C551DF" w:rsidRPr="00C551DF">
        <w:rPr>
          <w:rFonts w:asciiTheme="minorHAnsi" w:hAnsiTheme="minorHAnsi" w:cs="Arial"/>
          <w:b/>
          <w:bCs/>
          <w:szCs w:val="20"/>
        </w:rPr>
        <w:t>/</w:t>
      </w:r>
      <w:r w:rsidR="004125E1">
        <w:rPr>
          <w:rFonts w:asciiTheme="minorHAnsi" w:hAnsiTheme="minorHAnsi" w:cs="Arial"/>
          <w:b/>
          <w:bCs/>
          <w:szCs w:val="20"/>
        </w:rPr>
        <w:t>2025</w:t>
      </w:r>
      <w:r w:rsidR="00C551DF" w:rsidRPr="00C551DF">
        <w:rPr>
          <w:rFonts w:asciiTheme="minorHAnsi" w:hAnsiTheme="minorHAnsi" w:cs="Arial"/>
          <w:b/>
          <w:bCs/>
          <w:szCs w:val="20"/>
        </w:rPr>
        <w:t>-</w:t>
      </w:r>
      <w:r w:rsidR="004125E1">
        <w:rPr>
          <w:rFonts w:asciiTheme="minorHAnsi" w:hAnsiTheme="minorHAnsi" w:cs="Arial"/>
          <w:b/>
          <w:bCs/>
          <w:szCs w:val="20"/>
        </w:rPr>
        <w:t>46</w:t>
      </w:r>
      <w:r w:rsidRPr="00816EB5">
        <w:rPr>
          <w:rFonts w:asciiTheme="minorHAnsi" w:hAnsiTheme="minorHAnsi" w:cs="Arial"/>
          <w:b/>
          <w:bCs/>
          <w:szCs w:val="20"/>
        </w:rPr>
        <w:t>)</w:t>
      </w:r>
    </w:p>
    <w:p w14:paraId="1F5B45DE" w14:textId="77777777" w:rsidR="00C074DA" w:rsidRPr="00ED3416" w:rsidRDefault="00C074DA" w:rsidP="00C074DA">
      <w:pPr>
        <w:rPr>
          <w:rFonts w:asciiTheme="minorHAnsi" w:hAnsiTheme="minorHAnsi" w:cs="Arial"/>
          <w:szCs w:val="20"/>
        </w:rPr>
      </w:pPr>
    </w:p>
    <w:p w14:paraId="0B94144B" w14:textId="3E44EB9E" w:rsidR="00C074DA" w:rsidRPr="00ED3416" w:rsidRDefault="00C074DA" w:rsidP="00C074DA">
      <w:pPr>
        <w:snapToGrid w:val="0"/>
        <w:spacing w:after="120" w:line="276" w:lineRule="auto"/>
        <w:ind w:right="-30" w:firstLine="540"/>
        <w:jc w:val="both"/>
        <w:rPr>
          <w:rFonts w:asciiTheme="minorHAnsi" w:hAnsiTheme="minorHAnsi" w:cs="Arial"/>
          <w:szCs w:val="20"/>
        </w:rPr>
      </w:pPr>
      <w:r w:rsidRPr="00ED3416">
        <w:rPr>
          <w:rFonts w:asciiTheme="minorHAnsi" w:hAnsiTheme="minorHAnsi" w:cs="Arial"/>
          <w:szCs w:val="20"/>
        </w:rPr>
        <w:t>Torna-se público que a</w:t>
      </w:r>
      <w:r w:rsidR="00045F61" w:rsidRPr="00ED3416">
        <w:rPr>
          <w:rFonts w:asciiTheme="minorHAnsi" w:hAnsiTheme="minorHAnsi" w:cs="Arial"/>
          <w:szCs w:val="20"/>
        </w:rPr>
        <w:t xml:space="preserve"> Policlínica Militar do Rio de Janeiro</w:t>
      </w:r>
      <w:r w:rsidR="00C34C8A" w:rsidRPr="00ED3416">
        <w:rPr>
          <w:rFonts w:asciiTheme="minorHAnsi" w:hAnsiTheme="minorHAnsi" w:cs="Arial"/>
          <w:szCs w:val="20"/>
        </w:rPr>
        <w:t>, por meio da Seção de Aquisições, Licitações e Contratos</w:t>
      </w:r>
      <w:r w:rsidRPr="00ED3416">
        <w:rPr>
          <w:rFonts w:asciiTheme="minorHAnsi" w:hAnsiTheme="minorHAnsi" w:cs="Arial"/>
          <w:szCs w:val="20"/>
        </w:rPr>
        <w:t xml:space="preserve">, realizará Dispensa Eletrônica, </w:t>
      </w:r>
      <w:r w:rsidRPr="00ED3416">
        <w:rPr>
          <w:rFonts w:asciiTheme="minorHAnsi" w:hAnsiTheme="minorHAnsi" w:cs="Arial"/>
          <w:bCs/>
          <w:szCs w:val="20"/>
        </w:rPr>
        <w:t>com critério de julgamento</w:t>
      </w:r>
      <w:r w:rsidR="00C34C8A" w:rsidRPr="00ED3416">
        <w:rPr>
          <w:rFonts w:asciiTheme="minorHAnsi" w:hAnsiTheme="minorHAnsi" w:cs="Arial"/>
          <w:bCs/>
          <w:szCs w:val="20"/>
        </w:rPr>
        <w:t xml:space="preserve"> menor preço</w:t>
      </w:r>
      <w:r w:rsidRPr="00ED3416">
        <w:rPr>
          <w:rFonts w:asciiTheme="minorHAnsi" w:hAnsiTheme="minorHAnsi" w:cs="Arial"/>
          <w:bCs/>
          <w:szCs w:val="20"/>
        </w:rPr>
        <w:t xml:space="preserve">, </w:t>
      </w:r>
      <w:r w:rsidRPr="00ED3416">
        <w:rPr>
          <w:rFonts w:asciiTheme="minorHAnsi" w:hAnsiTheme="minorHAnsi" w:cs="Arial"/>
          <w:szCs w:val="20"/>
        </w:rPr>
        <w:t xml:space="preserve">na hipótese do </w:t>
      </w:r>
      <w:hyperlink r:id="rId10" w:anchor="art75" w:history="1">
        <w:r w:rsidRPr="00ED3416">
          <w:rPr>
            <w:rStyle w:val="Hyperlink"/>
            <w:rFonts w:asciiTheme="minorHAnsi" w:hAnsiTheme="minorHAnsi" w:cs="Arial"/>
            <w:color w:val="auto"/>
            <w:szCs w:val="20"/>
            <w:u w:val="none"/>
          </w:rPr>
          <w:t>art. 75</w:t>
        </w:r>
      </w:hyperlink>
      <w:r w:rsidRPr="00ED3416">
        <w:rPr>
          <w:rFonts w:asciiTheme="minorHAnsi" w:hAnsiTheme="minorHAnsi" w:cs="Arial"/>
          <w:iCs/>
          <w:szCs w:val="20"/>
        </w:rPr>
        <w:t>, inciso</w:t>
      </w:r>
      <w:r w:rsidR="00C34C8A" w:rsidRPr="00ED3416">
        <w:rPr>
          <w:rFonts w:asciiTheme="minorHAnsi" w:hAnsiTheme="minorHAnsi" w:cs="Arial"/>
          <w:iCs/>
          <w:szCs w:val="20"/>
        </w:rPr>
        <w:t xml:space="preserve"> II</w:t>
      </w:r>
      <w:r w:rsidRPr="00ED3416">
        <w:rPr>
          <w:rFonts w:asciiTheme="minorHAnsi" w:hAnsiTheme="minorHAnsi" w:cs="Arial"/>
          <w:iCs/>
          <w:szCs w:val="20"/>
        </w:rPr>
        <w:t>,</w:t>
      </w:r>
      <w:r w:rsidRPr="00ED3416">
        <w:rPr>
          <w:rFonts w:asciiTheme="minorHAnsi" w:hAnsiTheme="minorHAnsi" w:cs="Arial"/>
          <w:szCs w:val="20"/>
        </w:rPr>
        <w:t xml:space="preserve"> </w:t>
      </w:r>
      <w:r w:rsidRPr="00ED3416">
        <w:rPr>
          <w:rFonts w:asciiTheme="minorHAnsi" w:hAnsiTheme="minorHAnsi" w:cs="Arial"/>
          <w:bCs/>
          <w:szCs w:val="20"/>
        </w:rPr>
        <w:t xml:space="preserve">nos termos da </w:t>
      </w:r>
      <w:hyperlink r:id="rId11" w:history="1">
        <w:r w:rsidRPr="00ED3416">
          <w:rPr>
            <w:rStyle w:val="Hyperlink"/>
            <w:rFonts w:asciiTheme="minorHAnsi" w:hAnsiTheme="minorHAnsi" w:cs="Arial"/>
            <w:bCs/>
            <w:color w:val="auto"/>
            <w:szCs w:val="20"/>
            <w:u w:val="none"/>
          </w:rPr>
          <w:t>Lei n.º 14.133, de 1º de abril de 2021</w:t>
        </w:r>
      </w:hyperlink>
      <w:r w:rsidRPr="00ED3416">
        <w:rPr>
          <w:rFonts w:asciiTheme="minorHAnsi" w:hAnsiTheme="minorHAnsi" w:cs="Arial"/>
          <w:bCs/>
          <w:szCs w:val="20"/>
        </w:rPr>
        <w:t xml:space="preserve">, da </w:t>
      </w:r>
      <w:hyperlink r:id="rId12" w:history="1">
        <w:r w:rsidRPr="00ED3416">
          <w:rPr>
            <w:rStyle w:val="Hyperlink"/>
            <w:rFonts w:asciiTheme="minorHAnsi" w:hAnsiTheme="minorHAnsi" w:cs="Arial"/>
            <w:bCs/>
            <w:color w:val="auto"/>
            <w:szCs w:val="20"/>
            <w:u w:val="none"/>
          </w:rPr>
          <w:t>Instrução Normativa Seges/ME</w:t>
        </w:r>
        <w:r w:rsidR="00D52B5C" w:rsidRPr="00ED3416">
          <w:rPr>
            <w:rStyle w:val="Hyperlink"/>
            <w:rFonts w:asciiTheme="minorHAnsi" w:hAnsiTheme="minorHAnsi" w:cs="Arial"/>
            <w:bCs/>
            <w:color w:val="auto"/>
            <w:szCs w:val="20"/>
            <w:u w:val="none"/>
          </w:rPr>
          <w:t xml:space="preserve"> </w:t>
        </w:r>
        <w:r w:rsidRPr="00ED3416">
          <w:rPr>
            <w:rStyle w:val="Hyperlink"/>
            <w:rFonts w:asciiTheme="minorHAnsi" w:hAnsiTheme="minorHAnsi" w:cs="Arial"/>
            <w:bCs/>
            <w:color w:val="auto"/>
            <w:szCs w:val="20"/>
            <w:u w:val="none"/>
          </w:rPr>
          <w:t>nº 67, de 2021</w:t>
        </w:r>
      </w:hyperlink>
      <w:r w:rsidRPr="00ED3416">
        <w:rPr>
          <w:rFonts w:asciiTheme="minorHAnsi" w:hAnsiTheme="minorHAnsi" w:cs="Arial"/>
          <w:bCs/>
          <w:szCs w:val="20"/>
        </w:rPr>
        <w:t>, e demais normas aplicáveis</w:t>
      </w:r>
      <w:r w:rsidRPr="00ED3416">
        <w:rPr>
          <w:rFonts w:asciiTheme="minorHAnsi" w:hAnsiTheme="minorHAnsi" w:cs="Arial"/>
          <w:szCs w:val="20"/>
        </w:rPr>
        <w:t>.</w:t>
      </w:r>
    </w:p>
    <w:p w14:paraId="3378FBCE" w14:textId="4E34C769" w:rsidR="00C074DA" w:rsidRPr="00ED3416" w:rsidRDefault="00C074DA" w:rsidP="00C074DA">
      <w:pPr>
        <w:spacing w:line="276" w:lineRule="auto"/>
        <w:jc w:val="both"/>
        <w:rPr>
          <w:rFonts w:asciiTheme="minorHAnsi" w:hAnsiTheme="minorHAnsi" w:cs="Arial"/>
          <w:b/>
          <w:bCs/>
          <w:szCs w:val="20"/>
        </w:rPr>
      </w:pPr>
      <w:r w:rsidRPr="00ED3416">
        <w:rPr>
          <w:rFonts w:asciiTheme="minorHAnsi" w:hAnsiTheme="minorHAnsi" w:cs="Arial"/>
          <w:b/>
          <w:bCs/>
          <w:color w:val="000000" w:themeColor="text1"/>
          <w:szCs w:val="20"/>
        </w:rPr>
        <w:t>Data da sessão:</w:t>
      </w:r>
      <w:r w:rsidR="00C34C8A" w:rsidRPr="00816EB5">
        <w:rPr>
          <w:rFonts w:asciiTheme="minorHAnsi" w:hAnsiTheme="minorHAnsi" w:cs="Arial"/>
          <w:b/>
          <w:bCs/>
          <w:szCs w:val="20"/>
        </w:rPr>
        <w:t xml:space="preserve"> </w:t>
      </w:r>
      <w:r w:rsidR="004125E1">
        <w:rPr>
          <w:rFonts w:asciiTheme="minorHAnsi" w:hAnsiTheme="minorHAnsi" w:cs="Arial"/>
          <w:bCs/>
          <w:szCs w:val="20"/>
        </w:rPr>
        <w:t>10</w:t>
      </w:r>
      <w:r w:rsidR="00C34C8A" w:rsidRPr="00816EB5">
        <w:rPr>
          <w:rFonts w:asciiTheme="minorHAnsi" w:hAnsiTheme="minorHAnsi" w:cs="Arial"/>
          <w:bCs/>
          <w:szCs w:val="20"/>
        </w:rPr>
        <w:t>/</w:t>
      </w:r>
      <w:r w:rsidR="004125E1">
        <w:rPr>
          <w:rFonts w:asciiTheme="minorHAnsi" w:hAnsiTheme="minorHAnsi" w:cs="Arial"/>
          <w:bCs/>
          <w:szCs w:val="20"/>
        </w:rPr>
        <w:t>04</w:t>
      </w:r>
      <w:r w:rsidR="00C34C8A" w:rsidRPr="00816EB5">
        <w:rPr>
          <w:rFonts w:asciiTheme="minorHAnsi" w:hAnsiTheme="minorHAnsi" w:cs="Arial"/>
          <w:bCs/>
          <w:szCs w:val="20"/>
        </w:rPr>
        <w:t>/</w:t>
      </w:r>
      <w:r w:rsidR="004125E1">
        <w:rPr>
          <w:rFonts w:asciiTheme="minorHAnsi" w:hAnsiTheme="minorHAnsi" w:cs="Arial"/>
          <w:bCs/>
          <w:szCs w:val="20"/>
        </w:rPr>
        <w:t>2025</w:t>
      </w:r>
    </w:p>
    <w:p w14:paraId="4360D8B0" w14:textId="6F33094E"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Horário da Fase de Lances:</w:t>
      </w:r>
      <w:r w:rsidR="00C34C8A" w:rsidRPr="00ED3416">
        <w:rPr>
          <w:rFonts w:asciiTheme="minorHAnsi" w:hAnsiTheme="minorHAnsi" w:cs="Arial"/>
          <w:b/>
          <w:bCs/>
          <w:color w:val="000000" w:themeColor="text1"/>
          <w:szCs w:val="20"/>
        </w:rPr>
        <w:t xml:space="preserve"> </w:t>
      </w:r>
      <w:r w:rsidR="00C34C8A" w:rsidRPr="00ED3416">
        <w:rPr>
          <w:rFonts w:asciiTheme="minorHAnsi" w:hAnsiTheme="minorHAnsi" w:cs="Arial"/>
          <w:bCs/>
          <w:color w:val="000000" w:themeColor="text1"/>
          <w:szCs w:val="20"/>
        </w:rPr>
        <w:t xml:space="preserve">08:00h </w:t>
      </w:r>
      <w:r w:rsidRPr="00ED3416">
        <w:rPr>
          <w:rFonts w:asciiTheme="minorHAnsi" w:hAnsiTheme="minorHAnsi" w:cs="Arial"/>
          <w:color w:val="000000" w:themeColor="text1"/>
          <w:szCs w:val="20"/>
        </w:rPr>
        <w:t>às</w:t>
      </w:r>
      <w:r w:rsidR="00C34C8A" w:rsidRPr="00ED3416">
        <w:rPr>
          <w:rFonts w:asciiTheme="minorHAnsi" w:hAnsiTheme="minorHAnsi" w:cs="Arial"/>
          <w:color w:val="000000" w:themeColor="text1"/>
          <w:szCs w:val="20"/>
        </w:rPr>
        <w:t xml:space="preserve"> 14:00h</w:t>
      </w:r>
    </w:p>
    <w:p w14:paraId="7565C362" w14:textId="34430411"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Link</w:t>
      </w:r>
      <w:r w:rsidRPr="00ED3416">
        <w:rPr>
          <w:rFonts w:asciiTheme="minorHAnsi" w:hAnsiTheme="minorHAnsi" w:cs="Arial"/>
          <w:color w:val="000000" w:themeColor="text1"/>
          <w:szCs w:val="20"/>
        </w:rPr>
        <w:t>:</w:t>
      </w:r>
      <w:r w:rsidR="00C34C8A" w:rsidRPr="00ED3416">
        <w:rPr>
          <w:rFonts w:asciiTheme="minorHAnsi" w:hAnsiTheme="minorHAnsi" w:cs="Arial"/>
          <w:color w:val="000000" w:themeColor="text1"/>
          <w:szCs w:val="20"/>
        </w:rPr>
        <w:t xml:space="preserve"> </w:t>
      </w:r>
      <w:r w:rsidRPr="00ED3416">
        <w:rPr>
          <w:rFonts w:asciiTheme="minorHAnsi" w:hAnsiTheme="minorHAnsi" w:cs="Arial"/>
          <w:color w:val="000000" w:themeColor="text1"/>
          <w:szCs w:val="20"/>
        </w:rPr>
        <w:t xml:space="preserve"> </w:t>
      </w:r>
      <w:r w:rsidR="00C34C8A" w:rsidRPr="00ED3416">
        <w:rPr>
          <w:rFonts w:asciiTheme="minorHAnsi" w:hAnsiTheme="minorHAnsi" w:cs="Arial"/>
          <w:color w:val="000000" w:themeColor="text1"/>
          <w:szCs w:val="20"/>
        </w:rPr>
        <w:t>https://www.comprasnet.gov.br/seguro/loginPortal.asp</w:t>
      </w:r>
    </w:p>
    <w:p w14:paraId="5C057292" w14:textId="2366C355"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Critério de Julgamento:</w:t>
      </w:r>
      <w:r w:rsidRPr="00592A9C">
        <w:rPr>
          <w:rFonts w:asciiTheme="minorHAnsi" w:hAnsiTheme="minorHAnsi" w:cs="Arial"/>
          <w:b/>
          <w:szCs w:val="20"/>
        </w:rPr>
        <w:t xml:space="preserve"> </w:t>
      </w:r>
      <w:r w:rsidR="00C34C8A" w:rsidRPr="00592A9C">
        <w:rPr>
          <w:rFonts w:asciiTheme="minorHAnsi" w:hAnsiTheme="minorHAnsi" w:cs="Arial"/>
          <w:iCs/>
          <w:szCs w:val="20"/>
        </w:rPr>
        <w:t>menor preço</w:t>
      </w:r>
      <w:r w:rsidRPr="00592A9C">
        <w:rPr>
          <w:rFonts w:asciiTheme="minorHAnsi" w:hAnsiTheme="minorHAnsi" w:cs="Arial"/>
          <w:b/>
          <w:iCs/>
          <w:szCs w:val="20"/>
        </w:rPr>
        <w:t xml:space="preserve"> </w:t>
      </w:r>
    </w:p>
    <w:p w14:paraId="58094180" w14:textId="5638FE28"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Regime de Execução:</w:t>
      </w:r>
      <w:r w:rsidRPr="00592A9C">
        <w:rPr>
          <w:rFonts w:asciiTheme="minorHAnsi" w:hAnsiTheme="minorHAnsi" w:cs="Arial"/>
          <w:b/>
          <w:iCs/>
          <w:szCs w:val="20"/>
        </w:rPr>
        <w:t xml:space="preserve"> </w:t>
      </w:r>
      <w:r w:rsidRPr="00592A9C">
        <w:rPr>
          <w:rFonts w:asciiTheme="minorHAnsi" w:hAnsiTheme="minorHAnsi" w:cs="Arial"/>
          <w:iCs/>
          <w:szCs w:val="20"/>
        </w:rPr>
        <w:t>Empreitada por Preço Unitário</w:t>
      </w:r>
      <w:r w:rsidRPr="00592A9C">
        <w:rPr>
          <w:rFonts w:asciiTheme="minorHAnsi" w:hAnsiTheme="minorHAnsi" w:cs="Arial"/>
          <w:b/>
          <w:iCs/>
          <w:szCs w:val="20"/>
        </w:rPr>
        <w:t xml:space="preserve"> </w:t>
      </w:r>
    </w:p>
    <w:p w14:paraId="107D6988" w14:textId="77777777" w:rsidR="00C074DA" w:rsidRPr="00ED3416" w:rsidRDefault="00C074DA" w:rsidP="00C074DA">
      <w:pPr>
        <w:spacing w:line="276" w:lineRule="auto"/>
        <w:ind w:right="-15"/>
        <w:jc w:val="both"/>
        <w:rPr>
          <w:rFonts w:asciiTheme="minorHAnsi" w:hAnsiTheme="minorHAnsi" w:cs="Arial"/>
          <w:b/>
          <w:bCs/>
          <w:i/>
          <w:iCs/>
          <w:color w:val="FF0000"/>
          <w:szCs w:val="20"/>
        </w:rPr>
      </w:pPr>
    </w:p>
    <w:p w14:paraId="59CCFB6E" w14:textId="2D41B58A" w:rsidR="00AF7F6A" w:rsidRDefault="00C074DA" w:rsidP="00AF7F6A">
      <w:pPr>
        <w:pStyle w:val="Ttulo1"/>
        <w:rPr>
          <w:rFonts w:asciiTheme="minorHAnsi" w:hAnsiTheme="minorHAnsi"/>
          <w:szCs w:val="20"/>
        </w:rPr>
      </w:pPr>
      <w:bookmarkStart w:id="0" w:name="_Toc118380899"/>
      <w:r w:rsidRPr="00ED3416">
        <w:rPr>
          <w:rFonts w:asciiTheme="minorHAnsi" w:hAnsiTheme="minorHAnsi"/>
          <w:szCs w:val="20"/>
        </w:rPr>
        <w:t>OBJETO DA CONTRATAÇÃO DIRET</w:t>
      </w:r>
      <w:bookmarkEnd w:id="0"/>
    </w:p>
    <w:p w14:paraId="6CF5CC4C" w14:textId="1191E6EB" w:rsidR="00C074DA" w:rsidRPr="000E1F2C"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0E1F2C">
        <w:rPr>
          <w:rFonts w:asciiTheme="minorHAnsi" w:hAnsiTheme="minorHAnsi" w:cs="Arial"/>
          <w:szCs w:val="20"/>
        </w:rPr>
        <w:t xml:space="preserve">O objeto da presente dispensa é a escolha da proposta mais vantajosa para a </w:t>
      </w:r>
      <w:r w:rsidR="00AF7F6A" w:rsidRPr="000E1F2C">
        <w:rPr>
          <w:rFonts w:asciiTheme="minorHAnsi" w:hAnsiTheme="minorHAnsi" w:cs="Arial"/>
          <w:szCs w:val="20"/>
        </w:rPr>
        <w:t>aquisição</w:t>
      </w:r>
      <w:r w:rsidRPr="000E1F2C">
        <w:rPr>
          <w:rFonts w:asciiTheme="minorHAnsi" w:hAnsiTheme="minorHAnsi" w:cs="Arial"/>
          <w:szCs w:val="20"/>
        </w:rPr>
        <w:t xml:space="preserve">, </w:t>
      </w:r>
      <w:r w:rsidR="00C34C8A" w:rsidRPr="000E1F2C">
        <w:rPr>
          <w:rFonts w:asciiTheme="minorHAnsi" w:hAnsiTheme="minorHAnsi" w:cs="Arial"/>
          <w:szCs w:val="20"/>
        </w:rPr>
        <w:t xml:space="preserve">por dispensa de licitação, </w:t>
      </w:r>
      <w:r w:rsidR="00C551DF" w:rsidRPr="000E1F2C">
        <w:rPr>
          <w:rFonts w:asciiTheme="minorHAnsi" w:hAnsiTheme="minorHAnsi" w:cs="Arial"/>
          <w:szCs w:val="20"/>
        </w:rPr>
        <w:t>de material médico hospitalar</w:t>
      </w:r>
      <w:r w:rsidR="00141482" w:rsidRPr="000E1F2C">
        <w:rPr>
          <w:rFonts w:asciiTheme="minorHAnsi" w:hAnsiTheme="minorHAnsi" w:cs="Arial"/>
          <w:szCs w:val="20"/>
        </w:rPr>
        <w:t>, con</w:t>
      </w:r>
      <w:r w:rsidRPr="000E1F2C">
        <w:rPr>
          <w:rFonts w:asciiTheme="minorHAnsi" w:hAnsiTheme="minorHAnsi" w:cs="Arial"/>
          <w:szCs w:val="20"/>
        </w:rPr>
        <w:t>forme condições, quantidades e exigências estabelecidas neste Aviso de Contratação Direta e seus anexos.</w:t>
      </w:r>
    </w:p>
    <w:p w14:paraId="2CAB7B64" w14:textId="31D478A7" w:rsidR="00C074DA"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A contratação ocorrerá conforme tabela abaixo.</w:t>
      </w:r>
    </w:p>
    <w:p w14:paraId="3CAE3A93" w14:textId="77777777" w:rsidR="004125E1" w:rsidRDefault="004125E1" w:rsidP="004125E1">
      <w:pPr>
        <w:pStyle w:val="Ttulo1"/>
        <w:numPr>
          <w:ilvl w:val="0"/>
          <w:numId w:val="0"/>
        </w:numPr>
        <w:ind w:left="360"/>
      </w:pPr>
    </w:p>
    <w:p w14:paraId="5CC073D1" w14:textId="77777777" w:rsidR="004125E1" w:rsidRDefault="004125E1" w:rsidP="004125E1">
      <w:pPr>
        <w:rPr>
          <w:lang w:eastAsia="zh-CN" w:bidi="hi-IN"/>
        </w:rPr>
      </w:pPr>
    </w:p>
    <w:p w14:paraId="4250648F" w14:textId="77777777" w:rsidR="004125E1" w:rsidRDefault="004125E1" w:rsidP="004125E1">
      <w:pPr>
        <w:rPr>
          <w:lang w:eastAsia="zh-CN" w:bidi="hi-IN"/>
        </w:rPr>
      </w:pPr>
    </w:p>
    <w:p w14:paraId="135DAE98" w14:textId="77777777" w:rsidR="004125E1" w:rsidRDefault="004125E1" w:rsidP="004125E1">
      <w:pPr>
        <w:rPr>
          <w:lang w:eastAsia="zh-CN" w:bidi="hi-IN"/>
        </w:rPr>
      </w:pPr>
    </w:p>
    <w:p w14:paraId="6B9D6929" w14:textId="77777777" w:rsidR="004125E1" w:rsidRDefault="004125E1" w:rsidP="004125E1">
      <w:pPr>
        <w:rPr>
          <w:lang w:eastAsia="zh-CN" w:bidi="hi-IN"/>
        </w:rPr>
      </w:pPr>
    </w:p>
    <w:p w14:paraId="52D94743" w14:textId="77777777" w:rsidR="004125E1" w:rsidRDefault="004125E1" w:rsidP="004125E1">
      <w:pPr>
        <w:rPr>
          <w:lang w:eastAsia="zh-CN" w:bidi="hi-IN"/>
        </w:rPr>
      </w:pPr>
    </w:p>
    <w:p w14:paraId="48121FF1" w14:textId="77777777" w:rsidR="004125E1" w:rsidRDefault="004125E1" w:rsidP="004125E1">
      <w:pPr>
        <w:rPr>
          <w:lang w:eastAsia="zh-CN" w:bidi="hi-IN"/>
        </w:rPr>
      </w:pPr>
    </w:p>
    <w:p w14:paraId="5987562C" w14:textId="77777777" w:rsidR="004125E1" w:rsidRDefault="004125E1" w:rsidP="004125E1">
      <w:pPr>
        <w:rPr>
          <w:lang w:eastAsia="zh-CN" w:bidi="hi-IN"/>
        </w:rPr>
      </w:pPr>
    </w:p>
    <w:p w14:paraId="32C60EB5" w14:textId="77777777" w:rsidR="004125E1" w:rsidRDefault="004125E1" w:rsidP="004125E1">
      <w:pPr>
        <w:rPr>
          <w:lang w:eastAsia="zh-CN" w:bidi="hi-IN"/>
        </w:rPr>
      </w:pPr>
    </w:p>
    <w:p w14:paraId="6C3FF0E0" w14:textId="77777777" w:rsidR="004125E1" w:rsidRDefault="004125E1" w:rsidP="004125E1">
      <w:pPr>
        <w:rPr>
          <w:lang w:eastAsia="zh-CN" w:bidi="hi-IN"/>
        </w:rPr>
      </w:pPr>
    </w:p>
    <w:p w14:paraId="254DAFA8" w14:textId="0B6E63C7" w:rsidR="004125E1" w:rsidRDefault="00C92210" w:rsidP="00C92210">
      <w:pPr>
        <w:tabs>
          <w:tab w:val="left" w:pos="2880"/>
        </w:tabs>
        <w:rPr>
          <w:lang w:eastAsia="zh-CN" w:bidi="hi-IN"/>
        </w:rPr>
      </w:pPr>
      <w:r>
        <w:rPr>
          <w:lang w:eastAsia="zh-CN" w:bidi="hi-IN"/>
        </w:rPr>
        <w:tab/>
      </w:r>
    </w:p>
    <w:p w14:paraId="4CBB8F3E" w14:textId="77777777" w:rsidR="004125E1" w:rsidRDefault="004125E1" w:rsidP="004125E1">
      <w:pPr>
        <w:rPr>
          <w:lang w:eastAsia="zh-CN" w:bidi="hi-IN"/>
        </w:rPr>
      </w:pPr>
    </w:p>
    <w:p w14:paraId="25065471" w14:textId="77777777" w:rsidR="004125E1" w:rsidRDefault="004125E1" w:rsidP="004125E1">
      <w:pPr>
        <w:rPr>
          <w:lang w:eastAsia="zh-CN" w:bidi="hi-IN"/>
        </w:rPr>
      </w:pPr>
    </w:p>
    <w:p w14:paraId="46CFC4FD" w14:textId="7F1D9201" w:rsidR="004125E1" w:rsidRDefault="004125E1" w:rsidP="000E1F2C">
      <w:pPr>
        <w:tabs>
          <w:tab w:val="left" w:pos="2523"/>
        </w:tabs>
        <w:rPr>
          <w:lang w:eastAsia="zh-CN" w:bidi="hi-IN"/>
        </w:rPr>
      </w:pPr>
    </w:p>
    <w:p w14:paraId="3E10D60B" w14:textId="77777777" w:rsidR="004125E1" w:rsidRPr="004125E1" w:rsidRDefault="004125E1" w:rsidP="004125E1">
      <w:pPr>
        <w:rPr>
          <w:lang w:eastAsia="zh-CN" w:bidi="hi-IN"/>
        </w:rPr>
      </w:pPr>
    </w:p>
    <w:p w14:paraId="6F9EC4D9" w14:textId="77777777" w:rsidR="004125E1" w:rsidRDefault="004125E1" w:rsidP="004125E1">
      <w:pPr>
        <w:rPr>
          <w:lang w:eastAsia="zh-CN" w:bidi="hi-IN"/>
        </w:rPr>
      </w:pPr>
    </w:p>
    <w:p w14:paraId="536677F1" w14:textId="77777777" w:rsidR="004125E1" w:rsidRDefault="004125E1" w:rsidP="004125E1">
      <w:pPr>
        <w:rPr>
          <w:lang w:eastAsia="zh-CN" w:bidi="hi-IN"/>
        </w:rPr>
      </w:pPr>
    </w:p>
    <w:p w14:paraId="2E397155" w14:textId="77777777" w:rsidR="004125E1" w:rsidRDefault="004125E1" w:rsidP="004125E1">
      <w:pPr>
        <w:rPr>
          <w:lang w:eastAsia="zh-CN" w:bidi="hi-IN"/>
        </w:rPr>
      </w:pPr>
    </w:p>
    <w:p w14:paraId="417E042E" w14:textId="77777777" w:rsidR="004125E1" w:rsidRDefault="004125E1" w:rsidP="004125E1">
      <w:pPr>
        <w:rPr>
          <w:lang w:eastAsia="zh-CN" w:bidi="hi-IN"/>
        </w:rPr>
      </w:pPr>
    </w:p>
    <w:p w14:paraId="517B107A" w14:textId="77777777" w:rsidR="004125E1" w:rsidRPr="004125E1" w:rsidRDefault="004125E1" w:rsidP="004125E1">
      <w:pPr>
        <w:rPr>
          <w:lang w:eastAsia="zh-CN" w:bidi="hi-IN"/>
        </w:rPr>
      </w:pPr>
    </w:p>
    <w:tbl>
      <w:tblPr>
        <w:tblpPr w:leftFromText="141" w:rightFromText="141" w:vertAnchor="text" w:tblpXSpec="center" w:tblpY="1"/>
        <w:tblOverlap w:val="never"/>
        <w:tblW w:w="9072" w:type="dxa"/>
        <w:jc w:val="center"/>
        <w:tblLayout w:type="fixed"/>
        <w:tblCellMar>
          <w:left w:w="70" w:type="dxa"/>
          <w:right w:w="70" w:type="dxa"/>
        </w:tblCellMar>
        <w:tblLook w:val="04A0" w:firstRow="1" w:lastRow="0" w:firstColumn="1" w:lastColumn="0" w:noHBand="0" w:noVBand="1"/>
      </w:tblPr>
      <w:tblGrid>
        <w:gridCol w:w="618"/>
        <w:gridCol w:w="3767"/>
        <w:gridCol w:w="992"/>
        <w:gridCol w:w="992"/>
        <w:gridCol w:w="567"/>
        <w:gridCol w:w="1012"/>
        <w:gridCol w:w="964"/>
        <w:gridCol w:w="160"/>
      </w:tblGrid>
      <w:tr w:rsidR="004125E1" w:rsidRPr="004C48F5" w14:paraId="5C25D3AB" w14:textId="77777777" w:rsidTr="004125E1">
        <w:trPr>
          <w:gridAfter w:val="1"/>
          <w:wAfter w:w="160" w:type="dxa"/>
          <w:trHeight w:val="415"/>
          <w:jc w:val="center"/>
        </w:trPr>
        <w:tc>
          <w:tcPr>
            <w:tcW w:w="6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BEDE95" w14:textId="77777777" w:rsidR="004125E1" w:rsidRPr="004C48F5" w:rsidRDefault="004125E1" w:rsidP="004125E1">
            <w:pPr>
              <w:jc w:val="center"/>
              <w:rPr>
                <w:rFonts w:ascii="Calibri" w:hAnsi="Calibri" w:cs="Calibri"/>
                <w:b/>
                <w:bCs/>
                <w:color w:val="000000"/>
                <w:szCs w:val="20"/>
              </w:rPr>
            </w:pPr>
            <w:r w:rsidRPr="004C48F5">
              <w:rPr>
                <w:rFonts w:ascii="Calibri" w:hAnsi="Calibri" w:cs="Calibri"/>
                <w:b/>
                <w:bCs/>
                <w:color w:val="000000"/>
                <w:szCs w:val="20"/>
              </w:rPr>
              <w:lastRenderedPageBreak/>
              <w:t>ITEM</w:t>
            </w:r>
          </w:p>
        </w:tc>
        <w:tc>
          <w:tcPr>
            <w:tcW w:w="3767" w:type="dxa"/>
            <w:vMerge w:val="restart"/>
            <w:tcBorders>
              <w:top w:val="single" w:sz="8" w:space="0" w:color="auto"/>
              <w:left w:val="nil"/>
              <w:bottom w:val="single" w:sz="8" w:space="0" w:color="000000"/>
              <w:right w:val="single" w:sz="8" w:space="0" w:color="000000"/>
            </w:tcBorders>
            <w:shd w:val="clear" w:color="auto" w:fill="auto"/>
            <w:vAlign w:val="center"/>
            <w:hideMark/>
          </w:tcPr>
          <w:p w14:paraId="406DA19E" w14:textId="77777777" w:rsidR="004125E1" w:rsidRPr="004C48F5" w:rsidRDefault="004125E1" w:rsidP="004125E1">
            <w:pPr>
              <w:jc w:val="center"/>
              <w:rPr>
                <w:rFonts w:ascii="Calibri" w:hAnsi="Calibri" w:cs="Calibri"/>
                <w:b/>
                <w:bCs/>
                <w:color w:val="000000"/>
                <w:szCs w:val="20"/>
              </w:rPr>
            </w:pPr>
            <w:r w:rsidRPr="004C48F5">
              <w:rPr>
                <w:rFonts w:ascii="Calibri" w:hAnsi="Calibri" w:cs="Calibri"/>
                <w:b/>
                <w:bCs/>
                <w:color w:val="000000"/>
                <w:szCs w:val="20"/>
              </w:rPr>
              <w:t>ESPECIFICAÇÃO DO MATERIAL</w:t>
            </w:r>
          </w:p>
        </w:tc>
        <w:tc>
          <w:tcPr>
            <w:tcW w:w="992"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48DDF9AC" w14:textId="77777777" w:rsidR="004125E1" w:rsidRPr="004C48F5" w:rsidRDefault="004125E1" w:rsidP="004125E1">
            <w:pPr>
              <w:jc w:val="center"/>
              <w:rPr>
                <w:rFonts w:ascii="Calibri" w:hAnsi="Calibri" w:cs="Calibri"/>
                <w:b/>
                <w:bCs/>
                <w:color w:val="000000"/>
                <w:szCs w:val="20"/>
              </w:rPr>
            </w:pPr>
            <w:r w:rsidRPr="004C48F5">
              <w:rPr>
                <w:rFonts w:ascii="Calibri" w:hAnsi="Calibri" w:cs="Calibri"/>
                <w:b/>
                <w:bCs/>
                <w:color w:val="000000"/>
                <w:szCs w:val="20"/>
              </w:rPr>
              <w:t>CATMAT</w:t>
            </w:r>
          </w:p>
        </w:tc>
        <w:tc>
          <w:tcPr>
            <w:tcW w:w="992"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06C01C12" w14:textId="77777777" w:rsidR="004125E1" w:rsidRPr="004C48F5" w:rsidRDefault="004125E1" w:rsidP="004125E1">
            <w:pPr>
              <w:jc w:val="center"/>
              <w:rPr>
                <w:rFonts w:ascii="Calibri" w:hAnsi="Calibri" w:cs="Calibri"/>
                <w:b/>
                <w:bCs/>
                <w:color w:val="000000"/>
                <w:szCs w:val="20"/>
              </w:rPr>
            </w:pPr>
            <w:r w:rsidRPr="004C48F5">
              <w:rPr>
                <w:rFonts w:ascii="Calibri" w:hAnsi="Calibri" w:cs="Calibri"/>
                <w:b/>
                <w:bCs/>
                <w:color w:val="000000"/>
                <w:szCs w:val="20"/>
              </w:rPr>
              <w:t>UNIDADE DE MEDIDA</w:t>
            </w:r>
          </w:p>
        </w:tc>
        <w:tc>
          <w:tcPr>
            <w:tcW w:w="567"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13019730" w14:textId="77777777" w:rsidR="004125E1" w:rsidRPr="004C48F5" w:rsidRDefault="004125E1" w:rsidP="004125E1">
            <w:pPr>
              <w:jc w:val="center"/>
              <w:rPr>
                <w:rFonts w:ascii="Calibri" w:hAnsi="Calibri" w:cs="Calibri"/>
                <w:b/>
                <w:bCs/>
                <w:color w:val="000000"/>
                <w:szCs w:val="20"/>
              </w:rPr>
            </w:pPr>
            <w:r w:rsidRPr="004C48F5">
              <w:rPr>
                <w:rFonts w:ascii="Calibri" w:hAnsi="Calibri" w:cs="Calibri"/>
                <w:b/>
                <w:bCs/>
                <w:color w:val="000000"/>
                <w:szCs w:val="20"/>
              </w:rPr>
              <w:t>QTD</w:t>
            </w:r>
          </w:p>
        </w:tc>
        <w:tc>
          <w:tcPr>
            <w:tcW w:w="1012"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3F11CC34" w14:textId="77777777" w:rsidR="004125E1" w:rsidRPr="004C48F5" w:rsidRDefault="004125E1" w:rsidP="004125E1">
            <w:pPr>
              <w:jc w:val="center"/>
              <w:rPr>
                <w:rFonts w:ascii="Calibri" w:hAnsi="Calibri" w:cs="Calibri"/>
                <w:b/>
                <w:bCs/>
                <w:color w:val="000000"/>
                <w:szCs w:val="20"/>
              </w:rPr>
            </w:pPr>
            <w:r w:rsidRPr="004C48F5">
              <w:rPr>
                <w:rFonts w:ascii="Calibri" w:hAnsi="Calibri" w:cs="Calibri"/>
                <w:b/>
                <w:bCs/>
                <w:color w:val="000000"/>
                <w:szCs w:val="20"/>
              </w:rPr>
              <w:t xml:space="preserve">VALOR UNITÁRIO </w:t>
            </w:r>
          </w:p>
        </w:tc>
        <w:tc>
          <w:tcPr>
            <w:tcW w:w="964"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28D3B079" w14:textId="77777777" w:rsidR="004125E1" w:rsidRPr="004C48F5" w:rsidRDefault="004125E1" w:rsidP="004125E1">
            <w:pPr>
              <w:jc w:val="center"/>
              <w:rPr>
                <w:rFonts w:ascii="Calibri" w:hAnsi="Calibri" w:cs="Calibri"/>
                <w:b/>
                <w:bCs/>
                <w:color w:val="000000"/>
                <w:szCs w:val="20"/>
              </w:rPr>
            </w:pPr>
            <w:r w:rsidRPr="004C48F5">
              <w:rPr>
                <w:rFonts w:ascii="Calibri" w:hAnsi="Calibri" w:cs="Calibri"/>
                <w:b/>
                <w:bCs/>
                <w:color w:val="000000"/>
                <w:szCs w:val="20"/>
              </w:rPr>
              <w:t>VALOR TOTAL</w:t>
            </w:r>
          </w:p>
        </w:tc>
      </w:tr>
      <w:tr w:rsidR="004125E1" w:rsidRPr="004C48F5" w14:paraId="7CF06633" w14:textId="77777777" w:rsidTr="004125E1">
        <w:trPr>
          <w:trHeight w:val="300"/>
          <w:jc w:val="center"/>
        </w:trPr>
        <w:tc>
          <w:tcPr>
            <w:tcW w:w="618" w:type="dxa"/>
            <w:vMerge/>
            <w:tcBorders>
              <w:top w:val="single" w:sz="8" w:space="0" w:color="auto"/>
              <w:left w:val="single" w:sz="8" w:space="0" w:color="auto"/>
              <w:bottom w:val="single" w:sz="8" w:space="0" w:color="000000"/>
              <w:right w:val="single" w:sz="8" w:space="0" w:color="auto"/>
            </w:tcBorders>
            <w:vAlign w:val="center"/>
            <w:hideMark/>
          </w:tcPr>
          <w:p w14:paraId="32362C6D" w14:textId="77777777" w:rsidR="004125E1" w:rsidRPr="004C48F5" w:rsidRDefault="004125E1" w:rsidP="004125E1">
            <w:pPr>
              <w:rPr>
                <w:rFonts w:ascii="Calibri" w:hAnsi="Calibri" w:cs="Calibri"/>
                <w:b/>
                <w:bCs/>
                <w:color w:val="000000"/>
                <w:szCs w:val="20"/>
              </w:rPr>
            </w:pPr>
          </w:p>
        </w:tc>
        <w:tc>
          <w:tcPr>
            <w:tcW w:w="3767" w:type="dxa"/>
            <w:vMerge/>
            <w:tcBorders>
              <w:top w:val="single" w:sz="8" w:space="0" w:color="auto"/>
              <w:left w:val="nil"/>
              <w:bottom w:val="single" w:sz="8" w:space="0" w:color="000000"/>
              <w:right w:val="single" w:sz="8" w:space="0" w:color="000000"/>
            </w:tcBorders>
            <w:vAlign w:val="center"/>
            <w:hideMark/>
          </w:tcPr>
          <w:p w14:paraId="63531B40" w14:textId="77777777" w:rsidR="004125E1" w:rsidRPr="004C48F5" w:rsidRDefault="004125E1" w:rsidP="004125E1">
            <w:pPr>
              <w:rPr>
                <w:rFonts w:ascii="Calibri" w:hAnsi="Calibri" w:cs="Calibri"/>
                <w:b/>
                <w:bCs/>
                <w:color w:val="000000"/>
                <w:szCs w:val="20"/>
              </w:rPr>
            </w:pPr>
          </w:p>
        </w:tc>
        <w:tc>
          <w:tcPr>
            <w:tcW w:w="992" w:type="dxa"/>
            <w:vMerge/>
            <w:tcBorders>
              <w:top w:val="single" w:sz="8" w:space="0" w:color="auto"/>
              <w:left w:val="single" w:sz="8" w:space="0" w:color="000000"/>
              <w:bottom w:val="single" w:sz="8" w:space="0" w:color="000000"/>
              <w:right w:val="single" w:sz="8" w:space="0" w:color="000000"/>
            </w:tcBorders>
            <w:vAlign w:val="center"/>
            <w:hideMark/>
          </w:tcPr>
          <w:p w14:paraId="0649554C" w14:textId="77777777" w:rsidR="004125E1" w:rsidRPr="004C48F5" w:rsidRDefault="004125E1" w:rsidP="004125E1">
            <w:pPr>
              <w:rPr>
                <w:rFonts w:ascii="Calibri" w:hAnsi="Calibri" w:cs="Calibri"/>
                <w:b/>
                <w:bCs/>
                <w:color w:val="000000"/>
                <w:szCs w:val="20"/>
              </w:rPr>
            </w:pPr>
          </w:p>
        </w:tc>
        <w:tc>
          <w:tcPr>
            <w:tcW w:w="992" w:type="dxa"/>
            <w:vMerge/>
            <w:tcBorders>
              <w:top w:val="single" w:sz="8" w:space="0" w:color="auto"/>
              <w:left w:val="single" w:sz="8" w:space="0" w:color="000000"/>
              <w:bottom w:val="single" w:sz="8" w:space="0" w:color="000000"/>
              <w:right w:val="single" w:sz="8" w:space="0" w:color="000000"/>
            </w:tcBorders>
            <w:vAlign w:val="center"/>
            <w:hideMark/>
          </w:tcPr>
          <w:p w14:paraId="4659FF6E" w14:textId="77777777" w:rsidR="004125E1" w:rsidRPr="004C48F5" w:rsidRDefault="004125E1" w:rsidP="004125E1">
            <w:pPr>
              <w:rPr>
                <w:rFonts w:ascii="Calibri" w:hAnsi="Calibri" w:cs="Calibri"/>
                <w:b/>
                <w:bCs/>
                <w:color w:val="000000"/>
                <w:szCs w:val="20"/>
              </w:rPr>
            </w:pPr>
          </w:p>
        </w:tc>
        <w:tc>
          <w:tcPr>
            <w:tcW w:w="567" w:type="dxa"/>
            <w:vMerge/>
            <w:tcBorders>
              <w:top w:val="single" w:sz="8" w:space="0" w:color="auto"/>
              <w:left w:val="single" w:sz="8" w:space="0" w:color="000000"/>
              <w:bottom w:val="single" w:sz="8" w:space="0" w:color="000000"/>
              <w:right w:val="single" w:sz="8" w:space="0" w:color="000000"/>
            </w:tcBorders>
            <w:vAlign w:val="center"/>
            <w:hideMark/>
          </w:tcPr>
          <w:p w14:paraId="05A8E8FE" w14:textId="77777777" w:rsidR="004125E1" w:rsidRPr="004C48F5" w:rsidRDefault="004125E1" w:rsidP="004125E1">
            <w:pPr>
              <w:rPr>
                <w:rFonts w:ascii="Calibri" w:hAnsi="Calibri" w:cs="Calibri"/>
                <w:b/>
                <w:bCs/>
                <w:color w:val="000000"/>
                <w:szCs w:val="20"/>
              </w:rPr>
            </w:pPr>
          </w:p>
        </w:tc>
        <w:tc>
          <w:tcPr>
            <w:tcW w:w="1012" w:type="dxa"/>
            <w:vMerge/>
            <w:tcBorders>
              <w:top w:val="single" w:sz="8" w:space="0" w:color="auto"/>
              <w:left w:val="single" w:sz="8" w:space="0" w:color="000000"/>
              <w:bottom w:val="single" w:sz="8" w:space="0" w:color="000000"/>
              <w:right w:val="single" w:sz="8" w:space="0" w:color="000000"/>
            </w:tcBorders>
            <w:vAlign w:val="center"/>
            <w:hideMark/>
          </w:tcPr>
          <w:p w14:paraId="3BFF1D6F" w14:textId="77777777" w:rsidR="004125E1" w:rsidRPr="004C48F5" w:rsidRDefault="004125E1" w:rsidP="004125E1">
            <w:pPr>
              <w:rPr>
                <w:rFonts w:ascii="Calibri" w:hAnsi="Calibri" w:cs="Calibri"/>
                <w:b/>
                <w:bCs/>
                <w:color w:val="000000"/>
                <w:szCs w:val="20"/>
              </w:rPr>
            </w:pPr>
          </w:p>
        </w:tc>
        <w:tc>
          <w:tcPr>
            <w:tcW w:w="964" w:type="dxa"/>
            <w:vMerge/>
            <w:tcBorders>
              <w:top w:val="single" w:sz="8" w:space="0" w:color="auto"/>
              <w:left w:val="single" w:sz="8" w:space="0" w:color="000000"/>
              <w:bottom w:val="single" w:sz="8" w:space="0" w:color="000000"/>
              <w:right w:val="single" w:sz="8" w:space="0" w:color="auto"/>
            </w:tcBorders>
            <w:vAlign w:val="center"/>
            <w:hideMark/>
          </w:tcPr>
          <w:p w14:paraId="4518F7E7" w14:textId="77777777" w:rsidR="004125E1" w:rsidRPr="004C48F5" w:rsidRDefault="004125E1" w:rsidP="004125E1">
            <w:pPr>
              <w:rPr>
                <w:rFonts w:ascii="Calibri" w:hAnsi="Calibri" w:cs="Calibri"/>
                <w:b/>
                <w:bCs/>
                <w:color w:val="000000"/>
                <w:szCs w:val="20"/>
              </w:rPr>
            </w:pPr>
          </w:p>
        </w:tc>
        <w:tc>
          <w:tcPr>
            <w:tcW w:w="160" w:type="dxa"/>
            <w:tcBorders>
              <w:top w:val="nil"/>
              <w:left w:val="nil"/>
              <w:bottom w:val="nil"/>
              <w:right w:val="nil"/>
            </w:tcBorders>
            <w:shd w:val="clear" w:color="auto" w:fill="auto"/>
            <w:noWrap/>
            <w:vAlign w:val="bottom"/>
            <w:hideMark/>
          </w:tcPr>
          <w:p w14:paraId="69EB24D1" w14:textId="77777777" w:rsidR="004125E1" w:rsidRPr="004C48F5" w:rsidRDefault="004125E1" w:rsidP="004125E1">
            <w:pPr>
              <w:jc w:val="center"/>
              <w:rPr>
                <w:rFonts w:ascii="Calibri" w:hAnsi="Calibri" w:cs="Calibri"/>
                <w:b/>
                <w:bCs/>
                <w:color w:val="000000"/>
                <w:szCs w:val="20"/>
              </w:rPr>
            </w:pPr>
          </w:p>
        </w:tc>
      </w:tr>
      <w:tr w:rsidR="004125E1" w:rsidRPr="004C48F5" w14:paraId="303A4430" w14:textId="77777777" w:rsidTr="004125E1">
        <w:trPr>
          <w:trHeight w:val="300"/>
          <w:jc w:val="center"/>
        </w:trPr>
        <w:tc>
          <w:tcPr>
            <w:tcW w:w="618" w:type="dxa"/>
            <w:vMerge/>
            <w:tcBorders>
              <w:top w:val="single" w:sz="8" w:space="0" w:color="auto"/>
              <w:left w:val="single" w:sz="8" w:space="0" w:color="auto"/>
              <w:bottom w:val="single" w:sz="8" w:space="0" w:color="000000"/>
              <w:right w:val="single" w:sz="8" w:space="0" w:color="auto"/>
            </w:tcBorders>
            <w:vAlign w:val="center"/>
            <w:hideMark/>
          </w:tcPr>
          <w:p w14:paraId="2D8DB188" w14:textId="77777777" w:rsidR="004125E1" w:rsidRPr="004C48F5" w:rsidRDefault="004125E1" w:rsidP="004125E1">
            <w:pPr>
              <w:rPr>
                <w:rFonts w:ascii="Calibri" w:hAnsi="Calibri" w:cs="Calibri"/>
                <w:b/>
                <w:bCs/>
                <w:color w:val="000000"/>
                <w:szCs w:val="20"/>
              </w:rPr>
            </w:pPr>
          </w:p>
        </w:tc>
        <w:tc>
          <w:tcPr>
            <w:tcW w:w="3767" w:type="dxa"/>
            <w:vMerge/>
            <w:tcBorders>
              <w:top w:val="single" w:sz="8" w:space="0" w:color="auto"/>
              <w:left w:val="nil"/>
              <w:bottom w:val="single" w:sz="8" w:space="0" w:color="000000"/>
              <w:right w:val="single" w:sz="8" w:space="0" w:color="000000"/>
            </w:tcBorders>
            <w:vAlign w:val="center"/>
            <w:hideMark/>
          </w:tcPr>
          <w:p w14:paraId="2FE083C0" w14:textId="77777777" w:rsidR="004125E1" w:rsidRPr="004C48F5" w:rsidRDefault="004125E1" w:rsidP="004125E1">
            <w:pPr>
              <w:rPr>
                <w:rFonts w:ascii="Calibri" w:hAnsi="Calibri" w:cs="Calibri"/>
                <w:b/>
                <w:bCs/>
                <w:color w:val="000000"/>
                <w:szCs w:val="20"/>
              </w:rPr>
            </w:pPr>
          </w:p>
        </w:tc>
        <w:tc>
          <w:tcPr>
            <w:tcW w:w="992" w:type="dxa"/>
            <w:vMerge/>
            <w:tcBorders>
              <w:top w:val="single" w:sz="8" w:space="0" w:color="auto"/>
              <w:left w:val="single" w:sz="8" w:space="0" w:color="000000"/>
              <w:bottom w:val="single" w:sz="8" w:space="0" w:color="000000"/>
              <w:right w:val="single" w:sz="8" w:space="0" w:color="000000"/>
            </w:tcBorders>
            <w:vAlign w:val="center"/>
            <w:hideMark/>
          </w:tcPr>
          <w:p w14:paraId="532B3251" w14:textId="77777777" w:rsidR="004125E1" w:rsidRPr="004C48F5" w:rsidRDefault="004125E1" w:rsidP="004125E1">
            <w:pPr>
              <w:rPr>
                <w:rFonts w:ascii="Calibri" w:hAnsi="Calibri" w:cs="Calibri"/>
                <w:b/>
                <w:bCs/>
                <w:color w:val="000000"/>
                <w:szCs w:val="20"/>
              </w:rPr>
            </w:pPr>
          </w:p>
        </w:tc>
        <w:tc>
          <w:tcPr>
            <w:tcW w:w="992" w:type="dxa"/>
            <w:vMerge/>
            <w:tcBorders>
              <w:top w:val="single" w:sz="8" w:space="0" w:color="auto"/>
              <w:left w:val="single" w:sz="8" w:space="0" w:color="000000"/>
              <w:bottom w:val="single" w:sz="8" w:space="0" w:color="000000"/>
              <w:right w:val="single" w:sz="8" w:space="0" w:color="000000"/>
            </w:tcBorders>
            <w:vAlign w:val="center"/>
            <w:hideMark/>
          </w:tcPr>
          <w:p w14:paraId="3B3637E6" w14:textId="77777777" w:rsidR="004125E1" w:rsidRPr="004C48F5" w:rsidRDefault="004125E1" w:rsidP="004125E1">
            <w:pPr>
              <w:rPr>
                <w:rFonts w:ascii="Calibri" w:hAnsi="Calibri" w:cs="Calibri"/>
                <w:b/>
                <w:bCs/>
                <w:color w:val="000000"/>
                <w:szCs w:val="20"/>
              </w:rPr>
            </w:pPr>
          </w:p>
        </w:tc>
        <w:tc>
          <w:tcPr>
            <w:tcW w:w="567" w:type="dxa"/>
            <w:vMerge/>
            <w:tcBorders>
              <w:top w:val="single" w:sz="8" w:space="0" w:color="auto"/>
              <w:left w:val="single" w:sz="8" w:space="0" w:color="000000"/>
              <w:bottom w:val="single" w:sz="8" w:space="0" w:color="000000"/>
              <w:right w:val="single" w:sz="8" w:space="0" w:color="000000"/>
            </w:tcBorders>
            <w:vAlign w:val="center"/>
            <w:hideMark/>
          </w:tcPr>
          <w:p w14:paraId="2A0B50AB" w14:textId="77777777" w:rsidR="004125E1" w:rsidRPr="004C48F5" w:rsidRDefault="004125E1" w:rsidP="004125E1">
            <w:pPr>
              <w:rPr>
                <w:rFonts w:ascii="Calibri" w:hAnsi="Calibri" w:cs="Calibri"/>
                <w:b/>
                <w:bCs/>
                <w:color w:val="000000"/>
                <w:szCs w:val="20"/>
              </w:rPr>
            </w:pPr>
          </w:p>
        </w:tc>
        <w:tc>
          <w:tcPr>
            <w:tcW w:w="1012" w:type="dxa"/>
            <w:vMerge/>
            <w:tcBorders>
              <w:top w:val="single" w:sz="8" w:space="0" w:color="auto"/>
              <w:left w:val="single" w:sz="8" w:space="0" w:color="000000"/>
              <w:bottom w:val="single" w:sz="8" w:space="0" w:color="000000"/>
              <w:right w:val="single" w:sz="8" w:space="0" w:color="000000"/>
            </w:tcBorders>
            <w:vAlign w:val="center"/>
            <w:hideMark/>
          </w:tcPr>
          <w:p w14:paraId="0F2268FF" w14:textId="77777777" w:rsidR="004125E1" w:rsidRPr="004C48F5" w:rsidRDefault="004125E1" w:rsidP="004125E1">
            <w:pPr>
              <w:rPr>
                <w:rFonts w:ascii="Calibri" w:hAnsi="Calibri" w:cs="Calibri"/>
                <w:b/>
                <w:bCs/>
                <w:color w:val="000000"/>
                <w:szCs w:val="20"/>
              </w:rPr>
            </w:pPr>
          </w:p>
        </w:tc>
        <w:tc>
          <w:tcPr>
            <w:tcW w:w="964" w:type="dxa"/>
            <w:vMerge/>
            <w:tcBorders>
              <w:top w:val="single" w:sz="8" w:space="0" w:color="auto"/>
              <w:left w:val="single" w:sz="8" w:space="0" w:color="000000"/>
              <w:bottom w:val="single" w:sz="8" w:space="0" w:color="000000"/>
              <w:right w:val="single" w:sz="8" w:space="0" w:color="auto"/>
            </w:tcBorders>
            <w:vAlign w:val="center"/>
            <w:hideMark/>
          </w:tcPr>
          <w:p w14:paraId="3622ACF1" w14:textId="77777777" w:rsidR="004125E1" w:rsidRPr="004C48F5" w:rsidRDefault="004125E1" w:rsidP="004125E1">
            <w:pPr>
              <w:rPr>
                <w:rFonts w:ascii="Calibri" w:hAnsi="Calibri" w:cs="Calibri"/>
                <w:b/>
                <w:bCs/>
                <w:color w:val="000000"/>
                <w:szCs w:val="20"/>
              </w:rPr>
            </w:pPr>
          </w:p>
        </w:tc>
        <w:tc>
          <w:tcPr>
            <w:tcW w:w="160" w:type="dxa"/>
            <w:tcBorders>
              <w:top w:val="nil"/>
              <w:left w:val="nil"/>
              <w:bottom w:val="nil"/>
              <w:right w:val="nil"/>
            </w:tcBorders>
            <w:shd w:val="clear" w:color="auto" w:fill="auto"/>
            <w:noWrap/>
            <w:vAlign w:val="bottom"/>
            <w:hideMark/>
          </w:tcPr>
          <w:p w14:paraId="6B517D21" w14:textId="77777777" w:rsidR="004125E1" w:rsidRPr="004C48F5" w:rsidRDefault="004125E1" w:rsidP="004125E1">
            <w:pPr>
              <w:rPr>
                <w:rFonts w:ascii="Times New Roman" w:hAnsi="Times New Roman" w:cs="Times New Roman"/>
                <w:szCs w:val="20"/>
              </w:rPr>
            </w:pPr>
          </w:p>
        </w:tc>
      </w:tr>
      <w:tr w:rsidR="004125E1" w:rsidRPr="004C48F5" w14:paraId="7593916E" w14:textId="77777777" w:rsidTr="004125E1">
        <w:trPr>
          <w:trHeight w:val="300"/>
          <w:jc w:val="center"/>
        </w:trPr>
        <w:tc>
          <w:tcPr>
            <w:tcW w:w="618" w:type="dxa"/>
            <w:vMerge w:val="restart"/>
            <w:tcBorders>
              <w:top w:val="nil"/>
              <w:left w:val="single" w:sz="8" w:space="0" w:color="auto"/>
              <w:bottom w:val="single" w:sz="8" w:space="0" w:color="000000"/>
              <w:right w:val="single" w:sz="8" w:space="0" w:color="000000"/>
            </w:tcBorders>
            <w:shd w:val="clear" w:color="auto" w:fill="auto"/>
            <w:vAlign w:val="center"/>
            <w:hideMark/>
          </w:tcPr>
          <w:p w14:paraId="4656C02D"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1</w:t>
            </w:r>
          </w:p>
        </w:tc>
        <w:tc>
          <w:tcPr>
            <w:tcW w:w="376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91756EB"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Levonorgestrel 52mg                                                                                  20 mcg/24 horas</w:t>
            </w:r>
          </w:p>
        </w:tc>
        <w:tc>
          <w:tcPr>
            <w:tcW w:w="99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F6E1D4E"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612010</w:t>
            </w:r>
          </w:p>
        </w:tc>
        <w:tc>
          <w:tcPr>
            <w:tcW w:w="99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E67326C" w14:textId="77777777" w:rsidR="004125E1" w:rsidRPr="004C48F5" w:rsidRDefault="004125E1" w:rsidP="004125E1">
            <w:pPr>
              <w:jc w:val="center"/>
              <w:rPr>
                <w:rFonts w:ascii="Calibri" w:hAnsi="Calibri" w:cs="Calibri"/>
                <w:color w:val="000000"/>
                <w:szCs w:val="20"/>
              </w:rPr>
            </w:pPr>
            <w:proofErr w:type="spellStart"/>
            <w:r w:rsidRPr="004C48F5">
              <w:rPr>
                <w:rFonts w:ascii="Calibri" w:hAnsi="Calibri" w:cs="Calibri"/>
                <w:color w:val="000000"/>
                <w:szCs w:val="20"/>
              </w:rPr>
              <w:t>Und</w:t>
            </w:r>
            <w:proofErr w:type="spellEnd"/>
          </w:p>
        </w:tc>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8062116" w14:textId="77777777" w:rsidR="004125E1" w:rsidRPr="004C48F5" w:rsidRDefault="004125E1" w:rsidP="004125E1">
            <w:pPr>
              <w:jc w:val="center"/>
              <w:rPr>
                <w:rFonts w:ascii="Calibri" w:hAnsi="Calibri" w:cs="Calibri"/>
                <w:color w:val="000000"/>
                <w:szCs w:val="20"/>
              </w:rPr>
            </w:pPr>
            <w:r>
              <w:rPr>
                <w:rFonts w:ascii="Calibri" w:hAnsi="Calibri" w:cs="Calibri"/>
                <w:color w:val="000000"/>
                <w:szCs w:val="20"/>
              </w:rPr>
              <w:t>40</w:t>
            </w:r>
          </w:p>
        </w:tc>
        <w:tc>
          <w:tcPr>
            <w:tcW w:w="101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E30509D"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R$ 1.108,05</w:t>
            </w:r>
          </w:p>
        </w:tc>
        <w:tc>
          <w:tcPr>
            <w:tcW w:w="964" w:type="dxa"/>
            <w:vMerge w:val="restart"/>
            <w:tcBorders>
              <w:top w:val="nil"/>
              <w:left w:val="single" w:sz="8" w:space="0" w:color="000000"/>
              <w:bottom w:val="single" w:sz="8" w:space="0" w:color="000000"/>
              <w:right w:val="single" w:sz="8" w:space="0" w:color="auto"/>
            </w:tcBorders>
            <w:shd w:val="clear" w:color="auto" w:fill="auto"/>
            <w:vAlign w:val="center"/>
            <w:hideMark/>
          </w:tcPr>
          <w:p w14:paraId="3E91682F" w14:textId="673D2D44"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 xml:space="preserve">R$ </w:t>
            </w:r>
            <w:r>
              <w:rPr>
                <w:rFonts w:ascii="Calibri" w:hAnsi="Calibri" w:cs="Calibri"/>
                <w:color w:val="000000"/>
                <w:szCs w:val="20"/>
              </w:rPr>
              <w:t>44</w:t>
            </w:r>
            <w:r w:rsidRPr="004C48F5">
              <w:rPr>
                <w:rFonts w:ascii="Calibri" w:hAnsi="Calibri" w:cs="Calibri"/>
                <w:color w:val="000000"/>
                <w:szCs w:val="20"/>
              </w:rPr>
              <w:t>.</w:t>
            </w:r>
            <w:r>
              <w:rPr>
                <w:rFonts w:ascii="Calibri" w:hAnsi="Calibri" w:cs="Calibri"/>
                <w:color w:val="000000"/>
                <w:szCs w:val="20"/>
              </w:rPr>
              <w:t>322</w:t>
            </w:r>
            <w:r w:rsidRPr="004C48F5">
              <w:rPr>
                <w:rFonts w:ascii="Calibri" w:hAnsi="Calibri" w:cs="Calibri"/>
                <w:color w:val="000000"/>
                <w:szCs w:val="20"/>
              </w:rPr>
              <w:t>,</w:t>
            </w:r>
            <w:r w:rsidR="005B571C">
              <w:rPr>
                <w:rFonts w:ascii="Calibri" w:hAnsi="Calibri" w:cs="Calibri"/>
                <w:color w:val="000000"/>
                <w:szCs w:val="20"/>
              </w:rPr>
              <w:t>00</w:t>
            </w:r>
          </w:p>
        </w:tc>
        <w:tc>
          <w:tcPr>
            <w:tcW w:w="160" w:type="dxa"/>
            <w:vAlign w:val="center"/>
            <w:hideMark/>
          </w:tcPr>
          <w:p w14:paraId="6B56A20C" w14:textId="77777777" w:rsidR="004125E1" w:rsidRPr="004C48F5" w:rsidRDefault="004125E1" w:rsidP="004125E1">
            <w:pPr>
              <w:rPr>
                <w:rFonts w:ascii="Times New Roman" w:hAnsi="Times New Roman" w:cs="Times New Roman"/>
                <w:szCs w:val="20"/>
              </w:rPr>
            </w:pPr>
          </w:p>
        </w:tc>
      </w:tr>
      <w:tr w:rsidR="004125E1" w:rsidRPr="004C48F5" w14:paraId="49997DB8" w14:textId="77777777" w:rsidTr="004125E1">
        <w:trPr>
          <w:trHeight w:val="300"/>
          <w:jc w:val="center"/>
        </w:trPr>
        <w:tc>
          <w:tcPr>
            <w:tcW w:w="618" w:type="dxa"/>
            <w:vMerge/>
            <w:tcBorders>
              <w:top w:val="nil"/>
              <w:left w:val="single" w:sz="8" w:space="0" w:color="auto"/>
              <w:bottom w:val="single" w:sz="8" w:space="0" w:color="000000"/>
              <w:right w:val="single" w:sz="8" w:space="0" w:color="000000"/>
            </w:tcBorders>
            <w:vAlign w:val="center"/>
            <w:hideMark/>
          </w:tcPr>
          <w:p w14:paraId="393F1888" w14:textId="77777777" w:rsidR="004125E1" w:rsidRPr="004C48F5" w:rsidRDefault="004125E1" w:rsidP="004125E1">
            <w:pPr>
              <w:rPr>
                <w:rFonts w:ascii="Calibri" w:hAnsi="Calibri" w:cs="Calibri"/>
                <w:color w:val="000000"/>
                <w:szCs w:val="20"/>
              </w:rPr>
            </w:pPr>
          </w:p>
        </w:tc>
        <w:tc>
          <w:tcPr>
            <w:tcW w:w="3767" w:type="dxa"/>
            <w:vMerge/>
            <w:tcBorders>
              <w:top w:val="nil"/>
              <w:left w:val="single" w:sz="8" w:space="0" w:color="000000"/>
              <w:bottom w:val="single" w:sz="8" w:space="0" w:color="000000"/>
              <w:right w:val="single" w:sz="8" w:space="0" w:color="000000"/>
            </w:tcBorders>
            <w:vAlign w:val="center"/>
            <w:hideMark/>
          </w:tcPr>
          <w:p w14:paraId="449CDEB7"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5118ECFE"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4448B64C" w14:textId="77777777" w:rsidR="004125E1" w:rsidRPr="004C48F5" w:rsidRDefault="004125E1" w:rsidP="004125E1">
            <w:pPr>
              <w:rPr>
                <w:rFonts w:ascii="Calibri" w:hAnsi="Calibri" w:cs="Calibri"/>
                <w:color w:val="000000"/>
                <w:szCs w:val="20"/>
              </w:rPr>
            </w:pPr>
          </w:p>
        </w:tc>
        <w:tc>
          <w:tcPr>
            <w:tcW w:w="567" w:type="dxa"/>
            <w:vMerge/>
            <w:tcBorders>
              <w:top w:val="nil"/>
              <w:left w:val="single" w:sz="8" w:space="0" w:color="000000"/>
              <w:bottom w:val="single" w:sz="8" w:space="0" w:color="000000"/>
              <w:right w:val="single" w:sz="8" w:space="0" w:color="000000"/>
            </w:tcBorders>
            <w:vAlign w:val="center"/>
            <w:hideMark/>
          </w:tcPr>
          <w:p w14:paraId="34865C46" w14:textId="77777777" w:rsidR="004125E1" w:rsidRPr="004C48F5" w:rsidRDefault="004125E1" w:rsidP="004125E1">
            <w:pPr>
              <w:rPr>
                <w:rFonts w:ascii="Calibri" w:hAnsi="Calibri" w:cs="Calibri"/>
                <w:color w:val="000000"/>
                <w:szCs w:val="20"/>
              </w:rPr>
            </w:pPr>
          </w:p>
        </w:tc>
        <w:tc>
          <w:tcPr>
            <w:tcW w:w="1012" w:type="dxa"/>
            <w:vMerge/>
            <w:tcBorders>
              <w:top w:val="nil"/>
              <w:left w:val="single" w:sz="8" w:space="0" w:color="000000"/>
              <w:bottom w:val="single" w:sz="8" w:space="0" w:color="000000"/>
              <w:right w:val="single" w:sz="8" w:space="0" w:color="000000"/>
            </w:tcBorders>
            <w:vAlign w:val="center"/>
            <w:hideMark/>
          </w:tcPr>
          <w:p w14:paraId="218EBB07" w14:textId="77777777" w:rsidR="004125E1" w:rsidRPr="004C48F5" w:rsidRDefault="004125E1" w:rsidP="004125E1">
            <w:pPr>
              <w:rPr>
                <w:rFonts w:ascii="Calibri" w:hAnsi="Calibri" w:cs="Calibri"/>
                <w:color w:val="000000"/>
                <w:szCs w:val="20"/>
              </w:rPr>
            </w:pPr>
          </w:p>
        </w:tc>
        <w:tc>
          <w:tcPr>
            <w:tcW w:w="964" w:type="dxa"/>
            <w:vMerge/>
            <w:tcBorders>
              <w:top w:val="nil"/>
              <w:left w:val="single" w:sz="8" w:space="0" w:color="000000"/>
              <w:bottom w:val="single" w:sz="8" w:space="0" w:color="000000"/>
              <w:right w:val="single" w:sz="8" w:space="0" w:color="auto"/>
            </w:tcBorders>
            <w:vAlign w:val="center"/>
            <w:hideMark/>
          </w:tcPr>
          <w:p w14:paraId="7BA9CDF6"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3C4F4F14" w14:textId="77777777" w:rsidR="004125E1" w:rsidRPr="004C48F5" w:rsidRDefault="004125E1" w:rsidP="004125E1">
            <w:pPr>
              <w:jc w:val="center"/>
              <w:rPr>
                <w:rFonts w:ascii="Calibri" w:hAnsi="Calibri" w:cs="Calibri"/>
                <w:color w:val="000000"/>
                <w:szCs w:val="20"/>
              </w:rPr>
            </w:pPr>
          </w:p>
        </w:tc>
      </w:tr>
      <w:tr w:rsidR="004125E1" w:rsidRPr="004C48F5" w14:paraId="5C9334CE" w14:textId="77777777" w:rsidTr="004125E1">
        <w:trPr>
          <w:trHeight w:val="300"/>
          <w:jc w:val="center"/>
        </w:trPr>
        <w:tc>
          <w:tcPr>
            <w:tcW w:w="618" w:type="dxa"/>
            <w:vMerge w:val="restart"/>
            <w:tcBorders>
              <w:top w:val="nil"/>
              <w:left w:val="single" w:sz="8" w:space="0" w:color="auto"/>
              <w:bottom w:val="single" w:sz="8" w:space="0" w:color="000000"/>
              <w:right w:val="single" w:sz="8" w:space="0" w:color="000000"/>
            </w:tcBorders>
            <w:shd w:val="clear" w:color="auto" w:fill="auto"/>
            <w:vAlign w:val="center"/>
            <w:hideMark/>
          </w:tcPr>
          <w:p w14:paraId="2078D250"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2</w:t>
            </w:r>
          </w:p>
        </w:tc>
        <w:tc>
          <w:tcPr>
            <w:tcW w:w="3767" w:type="dxa"/>
            <w:vMerge w:val="restart"/>
            <w:tcBorders>
              <w:top w:val="nil"/>
              <w:left w:val="nil"/>
              <w:bottom w:val="single" w:sz="8" w:space="0" w:color="000000"/>
              <w:right w:val="nil"/>
            </w:tcBorders>
            <w:shd w:val="clear" w:color="auto" w:fill="auto"/>
            <w:noWrap/>
            <w:vAlign w:val="bottom"/>
            <w:hideMark/>
          </w:tcPr>
          <w:p w14:paraId="56291211" w14:textId="77777777" w:rsidR="004125E1" w:rsidRPr="004C48F5" w:rsidRDefault="004125E1" w:rsidP="004125E1">
            <w:pPr>
              <w:rPr>
                <w:rFonts w:ascii="Calibri" w:hAnsi="Calibri" w:cs="Calibri"/>
                <w:color w:val="000000"/>
                <w:sz w:val="22"/>
                <w:szCs w:val="22"/>
              </w:rPr>
            </w:pPr>
            <w:r w:rsidRPr="004C48F5">
              <w:rPr>
                <w:rFonts w:ascii="Calibri" w:hAnsi="Calibri" w:cs="Calibri"/>
                <w:noProof/>
                <w:color w:val="000000"/>
                <w:sz w:val="22"/>
                <w:szCs w:val="22"/>
              </w:rPr>
              <w:drawing>
                <wp:anchor distT="0" distB="0" distL="114300" distR="114300" simplePos="0" relativeHeight="251659264" behindDoc="0" locked="0" layoutInCell="1" allowOverlap="1" wp14:anchorId="6CC52455" wp14:editId="620FC64A">
                  <wp:simplePos x="0" y="0"/>
                  <wp:positionH relativeFrom="column">
                    <wp:posOffset>832485</wp:posOffset>
                  </wp:positionH>
                  <wp:positionV relativeFrom="paragraph">
                    <wp:posOffset>-1400810</wp:posOffset>
                  </wp:positionV>
                  <wp:extent cx="1171575" cy="1314450"/>
                  <wp:effectExtent l="0" t="0" r="9525" b="0"/>
                  <wp:wrapNone/>
                  <wp:docPr id="6" name="Imagem 1">
                    <a:extLst xmlns:a="http://schemas.openxmlformats.org/drawingml/2006/main">
                      <a:ext uri="{FF2B5EF4-FFF2-40B4-BE49-F238E27FC236}">
                        <a16:creationId xmlns:a16="http://schemas.microsoft.com/office/drawing/2014/main" id="{C06D856E-2825-7F9A-9C9E-8C5A122FD154}"/>
                      </a:ext>
                    </a:extLst>
                  </wp:docPr>
                  <wp:cNvGraphicFramePr/>
                  <a:graphic xmlns:a="http://schemas.openxmlformats.org/drawingml/2006/main">
                    <a:graphicData uri="http://schemas.openxmlformats.org/drawingml/2006/picture">
                      <pic:pic xmlns:pic="http://schemas.openxmlformats.org/drawingml/2006/picture">
                        <pic:nvPicPr>
                          <pic:cNvPr id="6" name="Imagem 5">
                            <a:extLst>
                              <a:ext uri="{FF2B5EF4-FFF2-40B4-BE49-F238E27FC236}">
                                <a16:creationId xmlns:a16="http://schemas.microsoft.com/office/drawing/2014/main" id="{C06D856E-2825-7F9A-9C9E-8C5A122FD154}"/>
                              </a:ext>
                            </a:extLst>
                          </pic:cNvPr>
                          <pic:cNvPicPr>
                            <a:picLocks noChangeAspect="1"/>
                          </pic:cNvPicPr>
                        </pic:nvPicPr>
                        <pic:blipFill>
                          <a:blip r:embed="rId13"/>
                          <a:stretch>
                            <a:fillRect/>
                          </a:stretch>
                        </pic:blipFill>
                        <pic:spPr>
                          <a:xfrm>
                            <a:off x="0" y="0"/>
                            <a:ext cx="1171575" cy="1314450"/>
                          </a:xfrm>
                          <a:prstGeom prst="rect">
                            <a:avLst/>
                          </a:prstGeom>
                        </pic:spPr>
                      </pic:pic>
                    </a:graphicData>
                  </a:graphic>
                  <wp14:sizeRelH relativeFrom="page">
                    <wp14:pctWidth>0</wp14:pctWidth>
                  </wp14:sizeRelH>
                  <wp14:sizeRelV relativeFrom="page">
                    <wp14:pctHeight>0</wp14:pctHeight>
                  </wp14:sizeRelV>
                </wp:anchor>
              </w:drawing>
            </w:r>
            <w:r w:rsidRPr="004C48F5">
              <w:rPr>
                <w:rFonts w:ascii="Calibri" w:hAnsi="Calibri" w:cs="Calibri"/>
                <w:color w:val="000000"/>
                <w:szCs w:val="20"/>
              </w:rPr>
              <w:t>PAPEL IND. pH 4.0 - 7.0 (tiras indicadoras de pH vaginal)</w:t>
            </w:r>
          </w:p>
          <w:p w14:paraId="00A6E933" w14:textId="77777777" w:rsidR="004125E1" w:rsidRPr="004C48F5" w:rsidRDefault="004125E1" w:rsidP="004125E1">
            <w:pPr>
              <w:rPr>
                <w:rFonts w:ascii="Calibri" w:hAnsi="Calibri" w:cs="Calibri"/>
                <w:color w:val="000000"/>
                <w:sz w:val="22"/>
                <w:szCs w:val="22"/>
              </w:rPr>
            </w:pPr>
          </w:p>
        </w:tc>
        <w:tc>
          <w:tcPr>
            <w:tcW w:w="99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E4D06E5"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625080</w:t>
            </w:r>
          </w:p>
        </w:tc>
        <w:tc>
          <w:tcPr>
            <w:tcW w:w="99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C0E4FF8"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Caixa c/ 100 lâminas</w:t>
            </w:r>
          </w:p>
        </w:tc>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C1E94BB"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5</w:t>
            </w:r>
          </w:p>
        </w:tc>
        <w:tc>
          <w:tcPr>
            <w:tcW w:w="101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C3C8B88"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 xml:space="preserve">R$ </w:t>
            </w:r>
            <w:r>
              <w:rPr>
                <w:rFonts w:ascii="Calibri" w:hAnsi="Calibri" w:cs="Calibri"/>
                <w:color w:val="000000"/>
                <w:szCs w:val="20"/>
              </w:rPr>
              <w:t>113,00</w:t>
            </w:r>
          </w:p>
        </w:tc>
        <w:tc>
          <w:tcPr>
            <w:tcW w:w="964" w:type="dxa"/>
            <w:vMerge w:val="restart"/>
            <w:tcBorders>
              <w:top w:val="nil"/>
              <w:left w:val="single" w:sz="8" w:space="0" w:color="000000"/>
              <w:bottom w:val="single" w:sz="8" w:space="0" w:color="000000"/>
              <w:right w:val="single" w:sz="8" w:space="0" w:color="auto"/>
            </w:tcBorders>
            <w:shd w:val="clear" w:color="auto" w:fill="auto"/>
            <w:vAlign w:val="center"/>
            <w:hideMark/>
          </w:tcPr>
          <w:p w14:paraId="19C1CE71"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 xml:space="preserve">R$ </w:t>
            </w:r>
            <w:r>
              <w:rPr>
                <w:rFonts w:ascii="Calibri" w:hAnsi="Calibri" w:cs="Calibri"/>
                <w:color w:val="000000"/>
                <w:szCs w:val="20"/>
              </w:rPr>
              <w:t>565,00</w:t>
            </w:r>
          </w:p>
        </w:tc>
        <w:tc>
          <w:tcPr>
            <w:tcW w:w="160" w:type="dxa"/>
            <w:vAlign w:val="center"/>
            <w:hideMark/>
          </w:tcPr>
          <w:p w14:paraId="3B1981BE" w14:textId="77777777" w:rsidR="004125E1" w:rsidRPr="004C48F5" w:rsidRDefault="004125E1" w:rsidP="004125E1">
            <w:pPr>
              <w:rPr>
                <w:rFonts w:ascii="Times New Roman" w:hAnsi="Times New Roman" w:cs="Times New Roman"/>
                <w:szCs w:val="20"/>
              </w:rPr>
            </w:pPr>
          </w:p>
        </w:tc>
      </w:tr>
      <w:tr w:rsidR="004125E1" w:rsidRPr="004C48F5" w14:paraId="1C9823DA" w14:textId="77777777" w:rsidTr="004125E1">
        <w:trPr>
          <w:trHeight w:val="300"/>
          <w:jc w:val="center"/>
        </w:trPr>
        <w:tc>
          <w:tcPr>
            <w:tcW w:w="618" w:type="dxa"/>
            <w:vMerge/>
            <w:tcBorders>
              <w:top w:val="nil"/>
              <w:left w:val="single" w:sz="8" w:space="0" w:color="auto"/>
              <w:bottom w:val="single" w:sz="8" w:space="0" w:color="000000"/>
              <w:right w:val="single" w:sz="8" w:space="0" w:color="000000"/>
            </w:tcBorders>
            <w:vAlign w:val="center"/>
            <w:hideMark/>
          </w:tcPr>
          <w:p w14:paraId="165DBA6D" w14:textId="77777777" w:rsidR="004125E1" w:rsidRPr="004C48F5" w:rsidRDefault="004125E1" w:rsidP="004125E1">
            <w:pPr>
              <w:rPr>
                <w:rFonts w:ascii="Calibri" w:hAnsi="Calibri" w:cs="Calibri"/>
                <w:color w:val="000000"/>
                <w:szCs w:val="20"/>
              </w:rPr>
            </w:pPr>
          </w:p>
        </w:tc>
        <w:tc>
          <w:tcPr>
            <w:tcW w:w="3767" w:type="dxa"/>
            <w:vMerge/>
            <w:tcBorders>
              <w:top w:val="nil"/>
              <w:left w:val="nil"/>
              <w:bottom w:val="single" w:sz="8" w:space="0" w:color="000000"/>
              <w:right w:val="nil"/>
            </w:tcBorders>
            <w:vAlign w:val="center"/>
            <w:hideMark/>
          </w:tcPr>
          <w:p w14:paraId="24C5972E" w14:textId="77777777" w:rsidR="004125E1" w:rsidRPr="004C48F5" w:rsidRDefault="004125E1" w:rsidP="004125E1">
            <w:pPr>
              <w:rPr>
                <w:rFonts w:ascii="Calibri" w:hAnsi="Calibri" w:cs="Calibri"/>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14:paraId="4B45804C"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4457D37A" w14:textId="77777777" w:rsidR="004125E1" w:rsidRPr="004C48F5" w:rsidRDefault="004125E1" w:rsidP="004125E1">
            <w:pPr>
              <w:rPr>
                <w:rFonts w:ascii="Calibri" w:hAnsi="Calibri" w:cs="Calibri"/>
                <w:color w:val="000000"/>
                <w:szCs w:val="20"/>
              </w:rPr>
            </w:pPr>
          </w:p>
        </w:tc>
        <w:tc>
          <w:tcPr>
            <w:tcW w:w="567" w:type="dxa"/>
            <w:vMerge/>
            <w:tcBorders>
              <w:top w:val="nil"/>
              <w:left w:val="single" w:sz="8" w:space="0" w:color="000000"/>
              <w:bottom w:val="single" w:sz="8" w:space="0" w:color="000000"/>
              <w:right w:val="single" w:sz="8" w:space="0" w:color="000000"/>
            </w:tcBorders>
            <w:vAlign w:val="center"/>
            <w:hideMark/>
          </w:tcPr>
          <w:p w14:paraId="7858D06D" w14:textId="77777777" w:rsidR="004125E1" w:rsidRPr="004C48F5" w:rsidRDefault="004125E1" w:rsidP="004125E1">
            <w:pPr>
              <w:rPr>
                <w:rFonts w:ascii="Calibri" w:hAnsi="Calibri" w:cs="Calibri"/>
                <w:color w:val="000000"/>
                <w:szCs w:val="20"/>
              </w:rPr>
            </w:pPr>
          </w:p>
        </w:tc>
        <w:tc>
          <w:tcPr>
            <w:tcW w:w="1012" w:type="dxa"/>
            <w:vMerge/>
            <w:tcBorders>
              <w:top w:val="nil"/>
              <w:left w:val="single" w:sz="8" w:space="0" w:color="000000"/>
              <w:bottom w:val="single" w:sz="8" w:space="0" w:color="000000"/>
              <w:right w:val="single" w:sz="8" w:space="0" w:color="000000"/>
            </w:tcBorders>
            <w:vAlign w:val="center"/>
            <w:hideMark/>
          </w:tcPr>
          <w:p w14:paraId="0240CF07" w14:textId="77777777" w:rsidR="004125E1" w:rsidRPr="004C48F5" w:rsidRDefault="004125E1" w:rsidP="004125E1">
            <w:pPr>
              <w:rPr>
                <w:rFonts w:ascii="Calibri" w:hAnsi="Calibri" w:cs="Calibri"/>
                <w:color w:val="000000"/>
                <w:szCs w:val="20"/>
              </w:rPr>
            </w:pPr>
          </w:p>
        </w:tc>
        <w:tc>
          <w:tcPr>
            <w:tcW w:w="964" w:type="dxa"/>
            <w:vMerge/>
            <w:tcBorders>
              <w:top w:val="nil"/>
              <w:left w:val="single" w:sz="8" w:space="0" w:color="000000"/>
              <w:bottom w:val="single" w:sz="8" w:space="0" w:color="000000"/>
              <w:right w:val="single" w:sz="8" w:space="0" w:color="auto"/>
            </w:tcBorders>
            <w:vAlign w:val="center"/>
            <w:hideMark/>
          </w:tcPr>
          <w:p w14:paraId="0B52E28A"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05C974F2" w14:textId="77777777" w:rsidR="004125E1" w:rsidRPr="004C48F5" w:rsidRDefault="004125E1" w:rsidP="004125E1">
            <w:pPr>
              <w:jc w:val="center"/>
              <w:rPr>
                <w:rFonts w:ascii="Calibri" w:hAnsi="Calibri" w:cs="Calibri"/>
                <w:color w:val="000000"/>
                <w:szCs w:val="20"/>
              </w:rPr>
            </w:pPr>
          </w:p>
        </w:tc>
      </w:tr>
      <w:tr w:rsidR="004125E1" w:rsidRPr="004C48F5" w14:paraId="49DED248" w14:textId="77777777" w:rsidTr="004125E1">
        <w:trPr>
          <w:trHeight w:val="300"/>
          <w:jc w:val="center"/>
        </w:trPr>
        <w:tc>
          <w:tcPr>
            <w:tcW w:w="618" w:type="dxa"/>
            <w:vMerge/>
            <w:tcBorders>
              <w:top w:val="nil"/>
              <w:left w:val="single" w:sz="8" w:space="0" w:color="auto"/>
              <w:bottom w:val="single" w:sz="8" w:space="0" w:color="000000"/>
              <w:right w:val="single" w:sz="8" w:space="0" w:color="000000"/>
            </w:tcBorders>
            <w:vAlign w:val="center"/>
            <w:hideMark/>
          </w:tcPr>
          <w:p w14:paraId="13A41268" w14:textId="77777777" w:rsidR="004125E1" w:rsidRPr="004C48F5" w:rsidRDefault="004125E1" w:rsidP="004125E1">
            <w:pPr>
              <w:rPr>
                <w:rFonts w:ascii="Calibri" w:hAnsi="Calibri" w:cs="Calibri"/>
                <w:color w:val="000000"/>
                <w:szCs w:val="20"/>
              </w:rPr>
            </w:pPr>
          </w:p>
        </w:tc>
        <w:tc>
          <w:tcPr>
            <w:tcW w:w="3767" w:type="dxa"/>
            <w:vMerge/>
            <w:tcBorders>
              <w:top w:val="nil"/>
              <w:left w:val="nil"/>
              <w:bottom w:val="single" w:sz="8" w:space="0" w:color="000000"/>
              <w:right w:val="nil"/>
            </w:tcBorders>
            <w:vAlign w:val="center"/>
            <w:hideMark/>
          </w:tcPr>
          <w:p w14:paraId="1862D2CF" w14:textId="77777777" w:rsidR="004125E1" w:rsidRPr="004C48F5" w:rsidRDefault="004125E1" w:rsidP="004125E1">
            <w:pPr>
              <w:rPr>
                <w:rFonts w:ascii="Calibri" w:hAnsi="Calibri" w:cs="Calibri"/>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14:paraId="223E1D6D"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43FBAA5A" w14:textId="77777777" w:rsidR="004125E1" w:rsidRPr="004C48F5" w:rsidRDefault="004125E1" w:rsidP="004125E1">
            <w:pPr>
              <w:rPr>
                <w:rFonts w:ascii="Calibri" w:hAnsi="Calibri" w:cs="Calibri"/>
                <w:color w:val="000000"/>
                <w:szCs w:val="20"/>
              </w:rPr>
            </w:pPr>
          </w:p>
        </w:tc>
        <w:tc>
          <w:tcPr>
            <w:tcW w:w="567" w:type="dxa"/>
            <w:vMerge/>
            <w:tcBorders>
              <w:top w:val="nil"/>
              <w:left w:val="single" w:sz="8" w:space="0" w:color="000000"/>
              <w:bottom w:val="single" w:sz="8" w:space="0" w:color="000000"/>
              <w:right w:val="single" w:sz="8" w:space="0" w:color="000000"/>
            </w:tcBorders>
            <w:vAlign w:val="center"/>
            <w:hideMark/>
          </w:tcPr>
          <w:p w14:paraId="28C30AAD" w14:textId="77777777" w:rsidR="004125E1" w:rsidRPr="004C48F5" w:rsidRDefault="004125E1" w:rsidP="004125E1">
            <w:pPr>
              <w:rPr>
                <w:rFonts w:ascii="Calibri" w:hAnsi="Calibri" w:cs="Calibri"/>
                <w:color w:val="000000"/>
                <w:szCs w:val="20"/>
              </w:rPr>
            </w:pPr>
          </w:p>
        </w:tc>
        <w:tc>
          <w:tcPr>
            <w:tcW w:w="1012" w:type="dxa"/>
            <w:vMerge/>
            <w:tcBorders>
              <w:top w:val="nil"/>
              <w:left w:val="single" w:sz="8" w:space="0" w:color="000000"/>
              <w:bottom w:val="single" w:sz="8" w:space="0" w:color="000000"/>
              <w:right w:val="single" w:sz="8" w:space="0" w:color="000000"/>
            </w:tcBorders>
            <w:vAlign w:val="center"/>
            <w:hideMark/>
          </w:tcPr>
          <w:p w14:paraId="5D7D495D" w14:textId="77777777" w:rsidR="004125E1" w:rsidRPr="004C48F5" w:rsidRDefault="004125E1" w:rsidP="004125E1">
            <w:pPr>
              <w:rPr>
                <w:rFonts w:ascii="Calibri" w:hAnsi="Calibri" w:cs="Calibri"/>
                <w:color w:val="000000"/>
                <w:szCs w:val="20"/>
              </w:rPr>
            </w:pPr>
          </w:p>
        </w:tc>
        <w:tc>
          <w:tcPr>
            <w:tcW w:w="964" w:type="dxa"/>
            <w:vMerge/>
            <w:tcBorders>
              <w:top w:val="nil"/>
              <w:left w:val="single" w:sz="8" w:space="0" w:color="000000"/>
              <w:bottom w:val="single" w:sz="8" w:space="0" w:color="000000"/>
              <w:right w:val="single" w:sz="8" w:space="0" w:color="auto"/>
            </w:tcBorders>
            <w:vAlign w:val="center"/>
            <w:hideMark/>
          </w:tcPr>
          <w:p w14:paraId="2A746FAB"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4FECC8C3" w14:textId="77777777" w:rsidR="004125E1" w:rsidRPr="004C48F5" w:rsidRDefault="004125E1" w:rsidP="004125E1">
            <w:pPr>
              <w:rPr>
                <w:rFonts w:ascii="Times New Roman" w:hAnsi="Times New Roman" w:cs="Times New Roman"/>
                <w:szCs w:val="20"/>
              </w:rPr>
            </w:pPr>
          </w:p>
        </w:tc>
      </w:tr>
      <w:tr w:rsidR="004125E1" w:rsidRPr="004C48F5" w14:paraId="64284543" w14:textId="77777777" w:rsidTr="004125E1">
        <w:trPr>
          <w:trHeight w:val="300"/>
          <w:jc w:val="center"/>
        </w:trPr>
        <w:tc>
          <w:tcPr>
            <w:tcW w:w="618" w:type="dxa"/>
            <w:vMerge/>
            <w:tcBorders>
              <w:top w:val="nil"/>
              <w:left w:val="single" w:sz="8" w:space="0" w:color="auto"/>
              <w:bottom w:val="single" w:sz="8" w:space="0" w:color="000000"/>
              <w:right w:val="single" w:sz="8" w:space="0" w:color="000000"/>
            </w:tcBorders>
            <w:vAlign w:val="center"/>
            <w:hideMark/>
          </w:tcPr>
          <w:p w14:paraId="0435EE26" w14:textId="77777777" w:rsidR="004125E1" w:rsidRPr="004C48F5" w:rsidRDefault="004125E1" w:rsidP="004125E1">
            <w:pPr>
              <w:rPr>
                <w:rFonts w:ascii="Calibri" w:hAnsi="Calibri" w:cs="Calibri"/>
                <w:color w:val="000000"/>
                <w:szCs w:val="20"/>
              </w:rPr>
            </w:pPr>
          </w:p>
        </w:tc>
        <w:tc>
          <w:tcPr>
            <w:tcW w:w="3767" w:type="dxa"/>
            <w:vMerge/>
            <w:tcBorders>
              <w:top w:val="nil"/>
              <w:left w:val="nil"/>
              <w:bottom w:val="single" w:sz="8" w:space="0" w:color="000000"/>
              <w:right w:val="nil"/>
            </w:tcBorders>
            <w:vAlign w:val="center"/>
            <w:hideMark/>
          </w:tcPr>
          <w:p w14:paraId="23FDE10D" w14:textId="77777777" w:rsidR="004125E1" w:rsidRPr="004C48F5" w:rsidRDefault="004125E1" w:rsidP="004125E1">
            <w:pPr>
              <w:rPr>
                <w:rFonts w:ascii="Calibri" w:hAnsi="Calibri" w:cs="Calibri"/>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14:paraId="5DAF80DE"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30EFB9FD" w14:textId="77777777" w:rsidR="004125E1" w:rsidRPr="004C48F5" w:rsidRDefault="004125E1" w:rsidP="004125E1">
            <w:pPr>
              <w:rPr>
                <w:rFonts w:ascii="Calibri" w:hAnsi="Calibri" w:cs="Calibri"/>
                <w:color w:val="000000"/>
                <w:szCs w:val="20"/>
              </w:rPr>
            </w:pPr>
          </w:p>
        </w:tc>
        <w:tc>
          <w:tcPr>
            <w:tcW w:w="567" w:type="dxa"/>
            <w:vMerge/>
            <w:tcBorders>
              <w:top w:val="nil"/>
              <w:left w:val="single" w:sz="8" w:space="0" w:color="000000"/>
              <w:bottom w:val="single" w:sz="8" w:space="0" w:color="000000"/>
              <w:right w:val="single" w:sz="8" w:space="0" w:color="000000"/>
            </w:tcBorders>
            <w:vAlign w:val="center"/>
            <w:hideMark/>
          </w:tcPr>
          <w:p w14:paraId="77BEE39E" w14:textId="77777777" w:rsidR="004125E1" w:rsidRPr="004C48F5" w:rsidRDefault="004125E1" w:rsidP="004125E1">
            <w:pPr>
              <w:rPr>
                <w:rFonts w:ascii="Calibri" w:hAnsi="Calibri" w:cs="Calibri"/>
                <w:color w:val="000000"/>
                <w:szCs w:val="20"/>
              </w:rPr>
            </w:pPr>
          </w:p>
        </w:tc>
        <w:tc>
          <w:tcPr>
            <w:tcW w:w="1012" w:type="dxa"/>
            <w:vMerge/>
            <w:tcBorders>
              <w:top w:val="nil"/>
              <w:left w:val="single" w:sz="8" w:space="0" w:color="000000"/>
              <w:bottom w:val="single" w:sz="8" w:space="0" w:color="000000"/>
              <w:right w:val="single" w:sz="8" w:space="0" w:color="000000"/>
            </w:tcBorders>
            <w:vAlign w:val="center"/>
            <w:hideMark/>
          </w:tcPr>
          <w:p w14:paraId="712F13E4" w14:textId="77777777" w:rsidR="004125E1" w:rsidRPr="004C48F5" w:rsidRDefault="004125E1" w:rsidP="004125E1">
            <w:pPr>
              <w:rPr>
                <w:rFonts w:ascii="Calibri" w:hAnsi="Calibri" w:cs="Calibri"/>
                <w:color w:val="000000"/>
                <w:szCs w:val="20"/>
              </w:rPr>
            </w:pPr>
          </w:p>
        </w:tc>
        <w:tc>
          <w:tcPr>
            <w:tcW w:w="964" w:type="dxa"/>
            <w:vMerge/>
            <w:tcBorders>
              <w:top w:val="nil"/>
              <w:left w:val="single" w:sz="8" w:space="0" w:color="000000"/>
              <w:bottom w:val="single" w:sz="8" w:space="0" w:color="000000"/>
              <w:right w:val="single" w:sz="8" w:space="0" w:color="auto"/>
            </w:tcBorders>
            <w:vAlign w:val="center"/>
            <w:hideMark/>
          </w:tcPr>
          <w:p w14:paraId="361AF675"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436DBE3F" w14:textId="77777777" w:rsidR="004125E1" w:rsidRPr="004C48F5" w:rsidRDefault="004125E1" w:rsidP="004125E1">
            <w:pPr>
              <w:rPr>
                <w:rFonts w:ascii="Times New Roman" w:hAnsi="Times New Roman" w:cs="Times New Roman"/>
                <w:szCs w:val="20"/>
              </w:rPr>
            </w:pPr>
          </w:p>
        </w:tc>
      </w:tr>
      <w:tr w:rsidR="004125E1" w:rsidRPr="004C48F5" w14:paraId="04DCFAC3" w14:textId="77777777" w:rsidTr="004125E1">
        <w:trPr>
          <w:trHeight w:val="300"/>
          <w:jc w:val="center"/>
        </w:trPr>
        <w:tc>
          <w:tcPr>
            <w:tcW w:w="618" w:type="dxa"/>
            <w:vMerge/>
            <w:tcBorders>
              <w:top w:val="nil"/>
              <w:left w:val="single" w:sz="8" w:space="0" w:color="auto"/>
              <w:bottom w:val="single" w:sz="8" w:space="0" w:color="000000"/>
              <w:right w:val="single" w:sz="8" w:space="0" w:color="000000"/>
            </w:tcBorders>
            <w:vAlign w:val="center"/>
            <w:hideMark/>
          </w:tcPr>
          <w:p w14:paraId="77F5F507" w14:textId="77777777" w:rsidR="004125E1" w:rsidRPr="004C48F5" w:rsidRDefault="004125E1" w:rsidP="004125E1">
            <w:pPr>
              <w:rPr>
                <w:rFonts w:ascii="Calibri" w:hAnsi="Calibri" w:cs="Calibri"/>
                <w:color w:val="000000"/>
                <w:szCs w:val="20"/>
              </w:rPr>
            </w:pPr>
          </w:p>
        </w:tc>
        <w:tc>
          <w:tcPr>
            <w:tcW w:w="3767" w:type="dxa"/>
            <w:vMerge/>
            <w:tcBorders>
              <w:top w:val="nil"/>
              <w:left w:val="nil"/>
              <w:bottom w:val="single" w:sz="8" w:space="0" w:color="000000"/>
              <w:right w:val="nil"/>
            </w:tcBorders>
            <w:vAlign w:val="center"/>
            <w:hideMark/>
          </w:tcPr>
          <w:p w14:paraId="31C5F7A5" w14:textId="77777777" w:rsidR="004125E1" w:rsidRPr="004C48F5" w:rsidRDefault="004125E1" w:rsidP="004125E1">
            <w:pPr>
              <w:rPr>
                <w:rFonts w:ascii="Calibri" w:hAnsi="Calibri" w:cs="Calibri"/>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14:paraId="12BA3036"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0BD85519" w14:textId="77777777" w:rsidR="004125E1" w:rsidRPr="004C48F5" w:rsidRDefault="004125E1" w:rsidP="004125E1">
            <w:pPr>
              <w:rPr>
                <w:rFonts w:ascii="Calibri" w:hAnsi="Calibri" w:cs="Calibri"/>
                <w:color w:val="000000"/>
                <w:szCs w:val="20"/>
              </w:rPr>
            </w:pPr>
          </w:p>
        </w:tc>
        <w:tc>
          <w:tcPr>
            <w:tcW w:w="567" w:type="dxa"/>
            <w:vMerge/>
            <w:tcBorders>
              <w:top w:val="nil"/>
              <w:left w:val="single" w:sz="8" w:space="0" w:color="000000"/>
              <w:bottom w:val="single" w:sz="8" w:space="0" w:color="000000"/>
              <w:right w:val="single" w:sz="8" w:space="0" w:color="000000"/>
            </w:tcBorders>
            <w:vAlign w:val="center"/>
            <w:hideMark/>
          </w:tcPr>
          <w:p w14:paraId="05454C85" w14:textId="77777777" w:rsidR="004125E1" w:rsidRPr="004C48F5" w:rsidRDefault="004125E1" w:rsidP="004125E1">
            <w:pPr>
              <w:rPr>
                <w:rFonts w:ascii="Calibri" w:hAnsi="Calibri" w:cs="Calibri"/>
                <w:color w:val="000000"/>
                <w:szCs w:val="20"/>
              </w:rPr>
            </w:pPr>
          </w:p>
        </w:tc>
        <w:tc>
          <w:tcPr>
            <w:tcW w:w="1012" w:type="dxa"/>
            <w:vMerge/>
            <w:tcBorders>
              <w:top w:val="nil"/>
              <w:left w:val="single" w:sz="8" w:space="0" w:color="000000"/>
              <w:bottom w:val="single" w:sz="8" w:space="0" w:color="000000"/>
              <w:right w:val="single" w:sz="8" w:space="0" w:color="000000"/>
            </w:tcBorders>
            <w:vAlign w:val="center"/>
            <w:hideMark/>
          </w:tcPr>
          <w:p w14:paraId="4E9532C7" w14:textId="77777777" w:rsidR="004125E1" w:rsidRPr="004C48F5" w:rsidRDefault="004125E1" w:rsidP="004125E1">
            <w:pPr>
              <w:rPr>
                <w:rFonts w:ascii="Calibri" w:hAnsi="Calibri" w:cs="Calibri"/>
                <w:color w:val="000000"/>
                <w:szCs w:val="20"/>
              </w:rPr>
            </w:pPr>
          </w:p>
        </w:tc>
        <w:tc>
          <w:tcPr>
            <w:tcW w:w="964" w:type="dxa"/>
            <w:vMerge/>
            <w:tcBorders>
              <w:top w:val="nil"/>
              <w:left w:val="single" w:sz="8" w:space="0" w:color="000000"/>
              <w:bottom w:val="single" w:sz="8" w:space="0" w:color="000000"/>
              <w:right w:val="single" w:sz="8" w:space="0" w:color="auto"/>
            </w:tcBorders>
            <w:vAlign w:val="center"/>
            <w:hideMark/>
          </w:tcPr>
          <w:p w14:paraId="4CC9D96E"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76A72254" w14:textId="77777777" w:rsidR="004125E1" w:rsidRPr="004C48F5" w:rsidRDefault="004125E1" w:rsidP="004125E1">
            <w:pPr>
              <w:rPr>
                <w:rFonts w:ascii="Times New Roman" w:hAnsi="Times New Roman" w:cs="Times New Roman"/>
                <w:szCs w:val="20"/>
              </w:rPr>
            </w:pPr>
          </w:p>
        </w:tc>
      </w:tr>
      <w:tr w:rsidR="004125E1" w:rsidRPr="004C48F5" w14:paraId="743F0C05" w14:textId="77777777" w:rsidTr="004125E1">
        <w:trPr>
          <w:trHeight w:val="285"/>
          <w:jc w:val="center"/>
        </w:trPr>
        <w:tc>
          <w:tcPr>
            <w:tcW w:w="618" w:type="dxa"/>
            <w:vMerge/>
            <w:tcBorders>
              <w:top w:val="nil"/>
              <w:left w:val="single" w:sz="8" w:space="0" w:color="auto"/>
              <w:bottom w:val="single" w:sz="8" w:space="0" w:color="000000"/>
              <w:right w:val="single" w:sz="8" w:space="0" w:color="000000"/>
            </w:tcBorders>
            <w:vAlign w:val="center"/>
            <w:hideMark/>
          </w:tcPr>
          <w:p w14:paraId="2C8CC343" w14:textId="77777777" w:rsidR="004125E1" w:rsidRPr="004C48F5" w:rsidRDefault="004125E1" w:rsidP="004125E1">
            <w:pPr>
              <w:rPr>
                <w:rFonts w:ascii="Calibri" w:hAnsi="Calibri" w:cs="Calibri"/>
                <w:color w:val="000000"/>
                <w:szCs w:val="20"/>
              </w:rPr>
            </w:pPr>
          </w:p>
        </w:tc>
        <w:tc>
          <w:tcPr>
            <w:tcW w:w="3767" w:type="dxa"/>
            <w:vMerge/>
            <w:tcBorders>
              <w:top w:val="nil"/>
              <w:left w:val="nil"/>
              <w:bottom w:val="single" w:sz="8" w:space="0" w:color="000000"/>
              <w:right w:val="nil"/>
            </w:tcBorders>
            <w:vAlign w:val="center"/>
            <w:hideMark/>
          </w:tcPr>
          <w:p w14:paraId="2F2BB290" w14:textId="77777777" w:rsidR="004125E1" w:rsidRPr="004C48F5" w:rsidRDefault="004125E1" w:rsidP="004125E1">
            <w:pPr>
              <w:rPr>
                <w:rFonts w:ascii="Calibri" w:hAnsi="Calibri" w:cs="Calibri"/>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14:paraId="3A6E1442"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2C0BE891" w14:textId="77777777" w:rsidR="004125E1" w:rsidRPr="004C48F5" w:rsidRDefault="004125E1" w:rsidP="004125E1">
            <w:pPr>
              <w:rPr>
                <w:rFonts w:ascii="Calibri" w:hAnsi="Calibri" w:cs="Calibri"/>
                <w:color w:val="000000"/>
                <w:szCs w:val="20"/>
              </w:rPr>
            </w:pPr>
          </w:p>
        </w:tc>
        <w:tc>
          <w:tcPr>
            <w:tcW w:w="567" w:type="dxa"/>
            <w:vMerge/>
            <w:tcBorders>
              <w:top w:val="nil"/>
              <w:left w:val="single" w:sz="8" w:space="0" w:color="000000"/>
              <w:bottom w:val="single" w:sz="8" w:space="0" w:color="000000"/>
              <w:right w:val="single" w:sz="8" w:space="0" w:color="000000"/>
            </w:tcBorders>
            <w:vAlign w:val="center"/>
            <w:hideMark/>
          </w:tcPr>
          <w:p w14:paraId="5FE5CC2E" w14:textId="77777777" w:rsidR="004125E1" w:rsidRPr="004C48F5" w:rsidRDefault="004125E1" w:rsidP="004125E1">
            <w:pPr>
              <w:rPr>
                <w:rFonts w:ascii="Calibri" w:hAnsi="Calibri" w:cs="Calibri"/>
                <w:color w:val="000000"/>
                <w:szCs w:val="20"/>
              </w:rPr>
            </w:pPr>
          </w:p>
        </w:tc>
        <w:tc>
          <w:tcPr>
            <w:tcW w:w="1012" w:type="dxa"/>
            <w:vMerge/>
            <w:tcBorders>
              <w:top w:val="nil"/>
              <w:left w:val="single" w:sz="8" w:space="0" w:color="000000"/>
              <w:bottom w:val="single" w:sz="8" w:space="0" w:color="000000"/>
              <w:right w:val="single" w:sz="8" w:space="0" w:color="000000"/>
            </w:tcBorders>
            <w:vAlign w:val="center"/>
            <w:hideMark/>
          </w:tcPr>
          <w:p w14:paraId="0DD6E1D2" w14:textId="77777777" w:rsidR="004125E1" w:rsidRPr="004C48F5" w:rsidRDefault="004125E1" w:rsidP="004125E1">
            <w:pPr>
              <w:rPr>
                <w:rFonts w:ascii="Calibri" w:hAnsi="Calibri" w:cs="Calibri"/>
                <w:color w:val="000000"/>
                <w:szCs w:val="20"/>
              </w:rPr>
            </w:pPr>
          </w:p>
        </w:tc>
        <w:tc>
          <w:tcPr>
            <w:tcW w:w="964" w:type="dxa"/>
            <w:vMerge/>
            <w:tcBorders>
              <w:top w:val="nil"/>
              <w:left w:val="single" w:sz="8" w:space="0" w:color="000000"/>
              <w:bottom w:val="single" w:sz="8" w:space="0" w:color="000000"/>
              <w:right w:val="single" w:sz="8" w:space="0" w:color="auto"/>
            </w:tcBorders>
            <w:vAlign w:val="center"/>
            <w:hideMark/>
          </w:tcPr>
          <w:p w14:paraId="07A1F85B"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6BC15DF9" w14:textId="77777777" w:rsidR="004125E1" w:rsidRPr="004C48F5" w:rsidRDefault="004125E1" w:rsidP="004125E1">
            <w:pPr>
              <w:rPr>
                <w:rFonts w:ascii="Times New Roman" w:hAnsi="Times New Roman" w:cs="Times New Roman"/>
                <w:szCs w:val="20"/>
              </w:rPr>
            </w:pPr>
          </w:p>
        </w:tc>
      </w:tr>
      <w:tr w:rsidR="004125E1" w:rsidRPr="004C48F5" w14:paraId="47566864" w14:textId="77777777" w:rsidTr="004125E1">
        <w:trPr>
          <w:trHeight w:val="300"/>
          <w:jc w:val="center"/>
        </w:trPr>
        <w:tc>
          <w:tcPr>
            <w:tcW w:w="618" w:type="dxa"/>
            <w:vMerge/>
            <w:tcBorders>
              <w:top w:val="nil"/>
              <w:left w:val="single" w:sz="8" w:space="0" w:color="auto"/>
              <w:bottom w:val="single" w:sz="8" w:space="0" w:color="000000"/>
              <w:right w:val="single" w:sz="8" w:space="0" w:color="000000"/>
            </w:tcBorders>
            <w:vAlign w:val="center"/>
            <w:hideMark/>
          </w:tcPr>
          <w:p w14:paraId="31BD11AE" w14:textId="77777777" w:rsidR="004125E1" w:rsidRPr="004C48F5" w:rsidRDefault="004125E1" w:rsidP="004125E1">
            <w:pPr>
              <w:rPr>
                <w:rFonts w:ascii="Calibri" w:hAnsi="Calibri" w:cs="Calibri"/>
                <w:color w:val="000000"/>
                <w:szCs w:val="20"/>
              </w:rPr>
            </w:pPr>
          </w:p>
        </w:tc>
        <w:tc>
          <w:tcPr>
            <w:tcW w:w="3767" w:type="dxa"/>
            <w:vMerge/>
            <w:tcBorders>
              <w:top w:val="nil"/>
              <w:left w:val="nil"/>
              <w:bottom w:val="single" w:sz="8" w:space="0" w:color="000000"/>
              <w:right w:val="nil"/>
            </w:tcBorders>
            <w:vAlign w:val="center"/>
            <w:hideMark/>
          </w:tcPr>
          <w:p w14:paraId="3D5C0F69" w14:textId="77777777" w:rsidR="004125E1" w:rsidRPr="004C48F5" w:rsidRDefault="004125E1" w:rsidP="004125E1">
            <w:pPr>
              <w:rPr>
                <w:rFonts w:ascii="Calibri" w:hAnsi="Calibri" w:cs="Calibri"/>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14:paraId="0FC808C3"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0804DD9C" w14:textId="77777777" w:rsidR="004125E1" w:rsidRPr="004C48F5" w:rsidRDefault="004125E1" w:rsidP="004125E1">
            <w:pPr>
              <w:rPr>
                <w:rFonts w:ascii="Calibri" w:hAnsi="Calibri" w:cs="Calibri"/>
                <w:color w:val="000000"/>
                <w:szCs w:val="20"/>
              </w:rPr>
            </w:pPr>
          </w:p>
        </w:tc>
        <w:tc>
          <w:tcPr>
            <w:tcW w:w="567" w:type="dxa"/>
            <w:vMerge/>
            <w:tcBorders>
              <w:top w:val="nil"/>
              <w:left w:val="single" w:sz="8" w:space="0" w:color="000000"/>
              <w:bottom w:val="single" w:sz="8" w:space="0" w:color="000000"/>
              <w:right w:val="single" w:sz="8" w:space="0" w:color="000000"/>
            </w:tcBorders>
            <w:vAlign w:val="center"/>
            <w:hideMark/>
          </w:tcPr>
          <w:p w14:paraId="3DB66910" w14:textId="77777777" w:rsidR="004125E1" w:rsidRPr="004C48F5" w:rsidRDefault="004125E1" w:rsidP="004125E1">
            <w:pPr>
              <w:rPr>
                <w:rFonts w:ascii="Calibri" w:hAnsi="Calibri" w:cs="Calibri"/>
                <w:color w:val="000000"/>
                <w:szCs w:val="20"/>
              </w:rPr>
            </w:pPr>
          </w:p>
        </w:tc>
        <w:tc>
          <w:tcPr>
            <w:tcW w:w="1012" w:type="dxa"/>
            <w:vMerge/>
            <w:tcBorders>
              <w:top w:val="nil"/>
              <w:left w:val="single" w:sz="8" w:space="0" w:color="000000"/>
              <w:bottom w:val="single" w:sz="8" w:space="0" w:color="000000"/>
              <w:right w:val="single" w:sz="8" w:space="0" w:color="000000"/>
            </w:tcBorders>
            <w:vAlign w:val="center"/>
            <w:hideMark/>
          </w:tcPr>
          <w:p w14:paraId="19E957EB" w14:textId="77777777" w:rsidR="004125E1" w:rsidRPr="004C48F5" w:rsidRDefault="004125E1" w:rsidP="004125E1">
            <w:pPr>
              <w:rPr>
                <w:rFonts w:ascii="Calibri" w:hAnsi="Calibri" w:cs="Calibri"/>
                <w:color w:val="000000"/>
                <w:szCs w:val="20"/>
              </w:rPr>
            </w:pPr>
          </w:p>
        </w:tc>
        <w:tc>
          <w:tcPr>
            <w:tcW w:w="964" w:type="dxa"/>
            <w:vMerge/>
            <w:tcBorders>
              <w:top w:val="nil"/>
              <w:left w:val="single" w:sz="8" w:space="0" w:color="000000"/>
              <w:bottom w:val="single" w:sz="8" w:space="0" w:color="000000"/>
              <w:right w:val="single" w:sz="8" w:space="0" w:color="auto"/>
            </w:tcBorders>
            <w:vAlign w:val="center"/>
            <w:hideMark/>
          </w:tcPr>
          <w:p w14:paraId="27DE8254"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1E3A8D96" w14:textId="77777777" w:rsidR="004125E1" w:rsidRPr="004C48F5" w:rsidRDefault="004125E1" w:rsidP="004125E1">
            <w:pPr>
              <w:rPr>
                <w:rFonts w:ascii="Times New Roman" w:hAnsi="Times New Roman" w:cs="Times New Roman"/>
                <w:szCs w:val="20"/>
              </w:rPr>
            </w:pPr>
          </w:p>
        </w:tc>
      </w:tr>
      <w:tr w:rsidR="004125E1" w:rsidRPr="004C48F5" w14:paraId="27712314" w14:textId="77777777" w:rsidTr="004125E1">
        <w:trPr>
          <w:trHeight w:val="300"/>
          <w:jc w:val="center"/>
        </w:trPr>
        <w:tc>
          <w:tcPr>
            <w:tcW w:w="618" w:type="dxa"/>
            <w:vMerge/>
            <w:tcBorders>
              <w:top w:val="nil"/>
              <w:left w:val="single" w:sz="8" w:space="0" w:color="auto"/>
              <w:bottom w:val="single" w:sz="8" w:space="0" w:color="000000"/>
              <w:right w:val="single" w:sz="8" w:space="0" w:color="000000"/>
            </w:tcBorders>
            <w:vAlign w:val="center"/>
            <w:hideMark/>
          </w:tcPr>
          <w:p w14:paraId="58EFA74F" w14:textId="77777777" w:rsidR="004125E1" w:rsidRPr="004C48F5" w:rsidRDefault="004125E1" w:rsidP="004125E1">
            <w:pPr>
              <w:rPr>
                <w:rFonts w:ascii="Calibri" w:hAnsi="Calibri" w:cs="Calibri"/>
                <w:color w:val="000000"/>
                <w:szCs w:val="20"/>
              </w:rPr>
            </w:pPr>
          </w:p>
        </w:tc>
        <w:tc>
          <w:tcPr>
            <w:tcW w:w="3767" w:type="dxa"/>
            <w:vMerge/>
            <w:tcBorders>
              <w:top w:val="nil"/>
              <w:left w:val="nil"/>
              <w:bottom w:val="single" w:sz="8" w:space="0" w:color="000000"/>
              <w:right w:val="nil"/>
            </w:tcBorders>
            <w:vAlign w:val="center"/>
            <w:hideMark/>
          </w:tcPr>
          <w:p w14:paraId="7CF25983" w14:textId="77777777" w:rsidR="004125E1" w:rsidRPr="004C48F5" w:rsidRDefault="004125E1" w:rsidP="004125E1">
            <w:pPr>
              <w:rPr>
                <w:rFonts w:ascii="Calibri" w:hAnsi="Calibri" w:cs="Calibri"/>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14:paraId="7860F24B"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3A3C2341" w14:textId="77777777" w:rsidR="004125E1" w:rsidRPr="004C48F5" w:rsidRDefault="004125E1" w:rsidP="004125E1">
            <w:pPr>
              <w:rPr>
                <w:rFonts w:ascii="Calibri" w:hAnsi="Calibri" w:cs="Calibri"/>
                <w:color w:val="000000"/>
                <w:szCs w:val="20"/>
              </w:rPr>
            </w:pPr>
          </w:p>
        </w:tc>
        <w:tc>
          <w:tcPr>
            <w:tcW w:w="567" w:type="dxa"/>
            <w:vMerge/>
            <w:tcBorders>
              <w:top w:val="nil"/>
              <w:left w:val="single" w:sz="8" w:space="0" w:color="000000"/>
              <w:bottom w:val="single" w:sz="8" w:space="0" w:color="000000"/>
              <w:right w:val="single" w:sz="8" w:space="0" w:color="000000"/>
            </w:tcBorders>
            <w:vAlign w:val="center"/>
            <w:hideMark/>
          </w:tcPr>
          <w:p w14:paraId="30213FC5" w14:textId="77777777" w:rsidR="004125E1" w:rsidRPr="004C48F5" w:rsidRDefault="004125E1" w:rsidP="004125E1">
            <w:pPr>
              <w:rPr>
                <w:rFonts w:ascii="Calibri" w:hAnsi="Calibri" w:cs="Calibri"/>
                <w:color w:val="000000"/>
                <w:szCs w:val="20"/>
              </w:rPr>
            </w:pPr>
          </w:p>
        </w:tc>
        <w:tc>
          <w:tcPr>
            <w:tcW w:w="1012" w:type="dxa"/>
            <w:vMerge/>
            <w:tcBorders>
              <w:top w:val="nil"/>
              <w:left w:val="single" w:sz="8" w:space="0" w:color="000000"/>
              <w:bottom w:val="single" w:sz="8" w:space="0" w:color="000000"/>
              <w:right w:val="single" w:sz="8" w:space="0" w:color="000000"/>
            </w:tcBorders>
            <w:vAlign w:val="center"/>
            <w:hideMark/>
          </w:tcPr>
          <w:p w14:paraId="0698232A" w14:textId="77777777" w:rsidR="004125E1" w:rsidRPr="004C48F5" w:rsidRDefault="004125E1" w:rsidP="004125E1">
            <w:pPr>
              <w:rPr>
                <w:rFonts w:ascii="Calibri" w:hAnsi="Calibri" w:cs="Calibri"/>
                <w:color w:val="000000"/>
                <w:szCs w:val="20"/>
              </w:rPr>
            </w:pPr>
          </w:p>
        </w:tc>
        <w:tc>
          <w:tcPr>
            <w:tcW w:w="964" w:type="dxa"/>
            <w:vMerge/>
            <w:tcBorders>
              <w:top w:val="nil"/>
              <w:left w:val="single" w:sz="8" w:space="0" w:color="000000"/>
              <w:bottom w:val="single" w:sz="8" w:space="0" w:color="000000"/>
              <w:right w:val="single" w:sz="8" w:space="0" w:color="auto"/>
            </w:tcBorders>
            <w:vAlign w:val="center"/>
            <w:hideMark/>
          </w:tcPr>
          <w:p w14:paraId="1589B763"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5F4CFC1F" w14:textId="77777777" w:rsidR="004125E1" w:rsidRPr="004C48F5" w:rsidRDefault="004125E1" w:rsidP="004125E1">
            <w:pPr>
              <w:rPr>
                <w:rFonts w:ascii="Times New Roman" w:hAnsi="Times New Roman" w:cs="Times New Roman"/>
                <w:szCs w:val="20"/>
              </w:rPr>
            </w:pPr>
          </w:p>
        </w:tc>
      </w:tr>
      <w:tr w:rsidR="004125E1" w:rsidRPr="004C48F5" w14:paraId="7FDE68E8" w14:textId="77777777" w:rsidTr="004125E1">
        <w:trPr>
          <w:trHeight w:val="300"/>
          <w:jc w:val="center"/>
        </w:trPr>
        <w:tc>
          <w:tcPr>
            <w:tcW w:w="618" w:type="dxa"/>
            <w:vMerge/>
            <w:tcBorders>
              <w:top w:val="nil"/>
              <w:left w:val="single" w:sz="8" w:space="0" w:color="auto"/>
              <w:bottom w:val="single" w:sz="8" w:space="0" w:color="000000"/>
              <w:right w:val="single" w:sz="8" w:space="0" w:color="000000"/>
            </w:tcBorders>
            <w:vAlign w:val="center"/>
            <w:hideMark/>
          </w:tcPr>
          <w:p w14:paraId="3A5B8CBC" w14:textId="77777777" w:rsidR="004125E1" w:rsidRPr="004C48F5" w:rsidRDefault="004125E1" w:rsidP="004125E1">
            <w:pPr>
              <w:rPr>
                <w:rFonts w:ascii="Calibri" w:hAnsi="Calibri" w:cs="Calibri"/>
                <w:color w:val="000000"/>
                <w:szCs w:val="20"/>
              </w:rPr>
            </w:pPr>
          </w:p>
        </w:tc>
        <w:tc>
          <w:tcPr>
            <w:tcW w:w="3767" w:type="dxa"/>
            <w:vMerge/>
            <w:tcBorders>
              <w:top w:val="nil"/>
              <w:left w:val="nil"/>
              <w:bottom w:val="single" w:sz="8" w:space="0" w:color="000000"/>
              <w:right w:val="nil"/>
            </w:tcBorders>
            <w:vAlign w:val="center"/>
            <w:hideMark/>
          </w:tcPr>
          <w:p w14:paraId="6532D34C" w14:textId="77777777" w:rsidR="004125E1" w:rsidRPr="004C48F5" w:rsidRDefault="004125E1" w:rsidP="004125E1">
            <w:pPr>
              <w:rPr>
                <w:rFonts w:ascii="Calibri" w:hAnsi="Calibri" w:cs="Calibri"/>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14:paraId="69E103FE"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78630B00" w14:textId="77777777" w:rsidR="004125E1" w:rsidRPr="004C48F5" w:rsidRDefault="004125E1" w:rsidP="004125E1">
            <w:pPr>
              <w:rPr>
                <w:rFonts w:ascii="Calibri" w:hAnsi="Calibri" w:cs="Calibri"/>
                <w:color w:val="000000"/>
                <w:szCs w:val="20"/>
              </w:rPr>
            </w:pPr>
          </w:p>
        </w:tc>
        <w:tc>
          <w:tcPr>
            <w:tcW w:w="567" w:type="dxa"/>
            <w:vMerge/>
            <w:tcBorders>
              <w:top w:val="nil"/>
              <w:left w:val="single" w:sz="8" w:space="0" w:color="000000"/>
              <w:bottom w:val="single" w:sz="8" w:space="0" w:color="000000"/>
              <w:right w:val="single" w:sz="8" w:space="0" w:color="000000"/>
            </w:tcBorders>
            <w:vAlign w:val="center"/>
            <w:hideMark/>
          </w:tcPr>
          <w:p w14:paraId="0AA9F624" w14:textId="77777777" w:rsidR="004125E1" w:rsidRPr="004C48F5" w:rsidRDefault="004125E1" w:rsidP="004125E1">
            <w:pPr>
              <w:rPr>
                <w:rFonts w:ascii="Calibri" w:hAnsi="Calibri" w:cs="Calibri"/>
                <w:color w:val="000000"/>
                <w:szCs w:val="20"/>
              </w:rPr>
            </w:pPr>
          </w:p>
        </w:tc>
        <w:tc>
          <w:tcPr>
            <w:tcW w:w="1012" w:type="dxa"/>
            <w:vMerge/>
            <w:tcBorders>
              <w:top w:val="nil"/>
              <w:left w:val="single" w:sz="8" w:space="0" w:color="000000"/>
              <w:bottom w:val="single" w:sz="8" w:space="0" w:color="000000"/>
              <w:right w:val="single" w:sz="8" w:space="0" w:color="000000"/>
            </w:tcBorders>
            <w:vAlign w:val="center"/>
            <w:hideMark/>
          </w:tcPr>
          <w:p w14:paraId="35546F5D" w14:textId="77777777" w:rsidR="004125E1" w:rsidRPr="004C48F5" w:rsidRDefault="004125E1" w:rsidP="004125E1">
            <w:pPr>
              <w:rPr>
                <w:rFonts w:ascii="Calibri" w:hAnsi="Calibri" w:cs="Calibri"/>
                <w:color w:val="000000"/>
                <w:szCs w:val="20"/>
              </w:rPr>
            </w:pPr>
          </w:p>
        </w:tc>
        <w:tc>
          <w:tcPr>
            <w:tcW w:w="964" w:type="dxa"/>
            <w:vMerge/>
            <w:tcBorders>
              <w:top w:val="nil"/>
              <w:left w:val="single" w:sz="8" w:space="0" w:color="000000"/>
              <w:bottom w:val="single" w:sz="8" w:space="0" w:color="000000"/>
              <w:right w:val="single" w:sz="8" w:space="0" w:color="auto"/>
            </w:tcBorders>
            <w:vAlign w:val="center"/>
            <w:hideMark/>
          </w:tcPr>
          <w:p w14:paraId="034103AD"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7036C2DC" w14:textId="77777777" w:rsidR="004125E1" w:rsidRPr="004C48F5" w:rsidRDefault="004125E1" w:rsidP="004125E1">
            <w:pPr>
              <w:rPr>
                <w:rFonts w:ascii="Times New Roman" w:hAnsi="Times New Roman" w:cs="Times New Roman"/>
                <w:szCs w:val="20"/>
              </w:rPr>
            </w:pPr>
          </w:p>
        </w:tc>
      </w:tr>
      <w:tr w:rsidR="004125E1" w:rsidRPr="004C48F5" w14:paraId="1F5E6086" w14:textId="77777777" w:rsidTr="004125E1">
        <w:trPr>
          <w:trHeight w:val="300"/>
          <w:jc w:val="center"/>
        </w:trPr>
        <w:tc>
          <w:tcPr>
            <w:tcW w:w="618" w:type="dxa"/>
            <w:vMerge w:val="restart"/>
            <w:tcBorders>
              <w:top w:val="nil"/>
              <w:left w:val="single" w:sz="8" w:space="0" w:color="auto"/>
              <w:bottom w:val="nil"/>
              <w:right w:val="single" w:sz="8" w:space="0" w:color="000000"/>
            </w:tcBorders>
            <w:shd w:val="clear" w:color="auto" w:fill="auto"/>
            <w:vAlign w:val="center"/>
            <w:hideMark/>
          </w:tcPr>
          <w:p w14:paraId="126B8E49"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3</w:t>
            </w:r>
          </w:p>
        </w:tc>
        <w:tc>
          <w:tcPr>
            <w:tcW w:w="3767" w:type="dxa"/>
            <w:vMerge w:val="restart"/>
            <w:tcBorders>
              <w:top w:val="nil"/>
              <w:left w:val="single" w:sz="8" w:space="0" w:color="000000"/>
              <w:bottom w:val="nil"/>
              <w:right w:val="single" w:sz="8" w:space="0" w:color="000000"/>
            </w:tcBorders>
            <w:shd w:val="clear" w:color="auto" w:fill="auto"/>
            <w:vAlign w:val="center"/>
            <w:hideMark/>
          </w:tcPr>
          <w:p w14:paraId="433E3FB1"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Cloridrato de fexofenadina 180mg (Allegra)</w:t>
            </w:r>
          </w:p>
        </w:tc>
        <w:tc>
          <w:tcPr>
            <w:tcW w:w="992" w:type="dxa"/>
            <w:vMerge w:val="restart"/>
            <w:tcBorders>
              <w:top w:val="nil"/>
              <w:left w:val="single" w:sz="8" w:space="0" w:color="000000"/>
              <w:bottom w:val="nil"/>
              <w:right w:val="single" w:sz="8" w:space="0" w:color="000000"/>
            </w:tcBorders>
            <w:shd w:val="clear" w:color="auto" w:fill="auto"/>
            <w:vAlign w:val="center"/>
            <w:hideMark/>
          </w:tcPr>
          <w:p w14:paraId="461E337B"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270799</w:t>
            </w:r>
          </w:p>
        </w:tc>
        <w:tc>
          <w:tcPr>
            <w:tcW w:w="992" w:type="dxa"/>
            <w:vMerge w:val="restart"/>
            <w:tcBorders>
              <w:top w:val="nil"/>
              <w:left w:val="single" w:sz="8" w:space="0" w:color="000000"/>
              <w:bottom w:val="nil"/>
              <w:right w:val="single" w:sz="8" w:space="0" w:color="000000"/>
            </w:tcBorders>
            <w:shd w:val="clear" w:color="auto" w:fill="auto"/>
            <w:vAlign w:val="center"/>
            <w:hideMark/>
          </w:tcPr>
          <w:p w14:paraId="0FA9C8C8"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Comprimido</w:t>
            </w:r>
          </w:p>
        </w:tc>
        <w:tc>
          <w:tcPr>
            <w:tcW w:w="567" w:type="dxa"/>
            <w:vMerge w:val="restart"/>
            <w:tcBorders>
              <w:top w:val="nil"/>
              <w:left w:val="single" w:sz="8" w:space="0" w:color="000000"/>
              <w:bottom w:val="nil"/>
              <w:right w:val="single" w:sz="8" w:space="0" w:color="000000"/>
            </w:tcBorders>
            <w:shd w:val="clear" w:color="auto" w:fill="auto"/>
            <w:vAlign w:val="center"/>
            <w:hideMark/>
          </w:tcPr>
          <w:p w14:paraId="7F8864FD"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150</w:t>
            </w:r>
          </w:p>
        </w:tc>
        <w:tc>
          <w:tcPr>
            <w:tcW w:w="1012" w:type="dxa"/>
            <w:vMerge w:val="restart"/>
            <w:tcBorders>
              <w:top w:val="nil"/>
              <w:left w:val="single" w:sz="8" w:space="0" w:color="000000"/>
              <w:bottom w:val="nil"/>
              <w:right w:val="single" w:sz="8" w:space="0" w:color="000000"/>
            </w:tcBorders>
            <w:shd w:val="clear" w:color="auto" w:fill="auto"/>
            <w:vAlign w:val="center"/>
            <w:hideMark/>
          </w:tcPr>
          <w:p w14:paraId="2E9730ED"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R$ 9,11</w:t>
            </w:r>
          </w:p>
        </w:tc>
        <w:tc>
          <w:tcPr>
            <w:tcW w:w="964" w:type="dxa"/>
            <w:vMerge w:val="restart"/>
            <w:tcBorders>
              <w:top w:val="nil"/>
              <w:left w:val="single" w:sz="8" w:space="0" w:color="000000"/>
              <w:bottom w:val="nil"/>
              <w:right w:val="single" w:sz="8" w:space="0" w:color="auto"/>
            </w:tcBorders>
            <w:shd w:val="clear" w:color="auto" w:fill="auto"/>
            <w:vAlign w:val="center"/>
            <w:hideMark/>
          </w:tcPr>
          <w:p w14:paraId="793CC70A" w14:textId="77777777" w:rsidR="004125E1" w:rsidRPr="00FF01BB" w:rsidRDefault="004125E1" w:rsidP="004125E1">
            <w:pPr>
              <w:jc w:val="center"/>
              <w:rPr>
                <w:rFonts w:ascii="Calibri" w:hAnsi="Calibri" w:cs="Calibri"/>
                <w:color w:val="000000"/>
                <w:szCs w:val="20"/>
              </w:rPr>
            </w:pPr>
            <w:r w:rsidRPr="00FF01BB">
              <w:rPr>
                <w:rFonts w:ascii="Calibri" w:hAnsi="Calibri" w:cs="Calibri"/>
                <w:color w:val="000000"/>
                <w:szCs w:val="20"/>
              </w:rPr>
              <w:t>R$ 1.366,50</w:t>
            </w:r>
          </w:p>
        </w:tc>
        <w:tc>
          <w:tcPr>
            <w:tcW w:w="160" w:type="dxa"/>
            <w:vAlign w:val="center"/>
            <w:hideMark/>
          </w:tcPr>
          <w:p w14:paraId="2BACCDC2" w14:textId="77777777" w:rsidR="004125E1" w:rsidRPr="004C48F5" w:rsidRDefault="004125E1" w:rsidP="004125E1">
            <w:pPr>
              <w:rPr>
                <w:rFonts w:ascii="Times New Roman" w:hAnsi="Times New Roman" w:cs="Times New Roman"/>
                <w:szCs w:val="20"/>
              </w:rPr>
            </w:pPr>
          </w:p>
        </w:tc>
      </w:tr>
      <w:tr w:rsidR="004125E1" w:rsidRPr="004C48F5" w14:paraId="4A945348" w14:textId="77777777" w:rsidTr="004125E1">
        <w:trPr>
          <w:trHeight w:val="300"/>
          <w:jc w:val="center"/>
        </w:trPr>
        <w:tc>
          <w:tcPr>
            <w:tcW w:w="618" w:type="dxa"/>
            <w:vMerge/>
            <w:tcBorders>
              <w:top w:val="nil"/>
              <w:left w:val="single" w:sz="8" w:space="0" w:color="auto"/>
              <w:bottom w:val="nil"/>
              <w:right w:val="single" w:sz="8" w:space="0" w:color="000000"/>
            </w:tcBorders>
            <w:vAlign w:val="center"/>
            <w:hideMark/>
          </w:tcPr>
          <w:p w14:paraId="02A9AE61" w14:textId="77777777" w:rsidR="004125E1" w:rsidRPr="004C48F5" w:rsidRDefault="004125E1" w:rsidP="004125E1">
            <w:pPr>
              <w:rPr>
                <w:rFonts w:ascii="Calibri" w:hAnsi="Calibri" w:cs="Calibri"/>
                <w:color w:val="000000"/>
                <w:szCs w:val="20"/>
              </w:rPr>
            </w:pPr>
          </w:p>
        </w:tc>
        <w:tc>
          <w:tcPr>
            <w:tcW w:w="3767" w:type="dxa"/>
            <w:vMerge/>
            <w:tcBorders>
              <w:top w:val="nil"/>
              <w:left w:val="single" w:sz="8" w:space="0" w:color="000000"/>
              <w:bottom w:val="nil"/>
              <w:right w:val="single" w:sz="8" w:space="0" w:color="000000"/>
            </w:tcBorders>
            <w:vAlign w:val="center"/>
            <w:hideMark/>
          </w:tcPr>
          <w:p w14:paraId="42936D78"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nil"/>
              <w:right w:val="single" w:sz="8" w:space="0" w:color="000000"/>
            </w:tcBorders>
            <w:vAlign w:val="center"/>
            <w:hideMark/>
          </w:tcPr>
          <w:p w14:paraId="2CDB7135" w14:textId="77777777" w:rsidR="004125E1" w:rsidRPr="004C48F5" w:rsidRDefault="004125E1" w:rsidP="004125E1">
            <w:pPr>
              <w:rPr>
                <w:rFonts w:ascii="Calibri" w:hAnsi="Calibri" w:cs="Calibri"/>
                <w:color w:val="000000"/>
                <w:szCs w:val="20"/>
              </w:rPr>
            </w:pPr>
          </w:p>
        </w:tc>
        <w:tc>
          <w:tcPr>
            <w:tcW w:w="992" w:type="dxa"/>
            <w:vMerge/>
            <w:tcBorders>
              <w:top w:val="nil"/>
              <w:left w:val="single" w:sz="8" w:space="0" w:color="000000"/>
              <w:bottom w:val="nil"/>
              <w:right w:val="single" w:sz="8" w:space="0" w:color="000000"/>
            </w:tcBorders>
            <w:vAlign w:val="center"/>
            <w:hideMark/>
          </w:tcPr>
          <w:p w14:paraId="7992DC36" w14:textId="77777777" w:rsidR="004125E1" w:rsidRPr="004C48F5" w:rsidRDefault="004125E1" w:rsidP="004125E1">
            <w:pPr>
              <w:rPr>
                <w:rFonts w:ascii="Calibri" w:hAnsi="Calibri" w:cs="Calibri"/>
                <w:color w:val="000000"/>
                <w:szCs w:val="20"/>
              </w:rPr>
            </w:pPr>
          </w:p>
        </w:tc>
        <w:tc>
          <w:tcPr>
            <w:tcW w:w="567" w:type="dxa"/>
            <w:vMerge/>
            <w:tcBorders>
              <w:top w:val="nil"/>
              <w:left w:val="single" w:sz="8" w:space="0" w:color="000000"/>
              <w:bottom w:val="nil"/>
              <w:right w:val="single" w:sz="8" w:space="0" w:color="000000"/>
            </w:tcBorders>
            <w:vAlign w:val="center"/>
            <w:hideMark/>
          </w:tcPr>
          <w:p w14:paraId="1216FB48" w14:textId="77777777" w:rsidR="004125E1" w:rsidRPr="004C48F5" w:rsidRDefault="004125E1" w:rsidP="004125E1">
            <w:pPr>
              <w:rPr>
                <w:rFonts w:ascii="Calibri" w:hAnsi="Calibri" w:cs="Calibri"/>
                <w:color w:val="000000"/>
                <w:szCs w:val="20"/>
              </w:rPr>
            </w:pPr>
          </w:p>
        </w:tc>
        <w:tc>
          <w:tcPr>
            <w:tcW w:w="1012" w:type="dxa"/>
            <w:vMerge/>
            <w:tcBorders>
              <w:top w:val="nil"/>
              <w:left w:val="single" w:sz="8" w:space="0" w:color="000000"/>
              <w:bottom w:val="nil"/>
              <w:right w:val="single" w:sz="8" w:space="0" w:color="000000"/>
            </w:tcBorders>
            <w:vAlign w:val="center"/>
            <w:hideMark/>
          </w:tcPr>
          <w:p w14:paraId="16B2AFC8" w14:textId="77777777" w:rsidR="004125E1" w:rsidRPr="004C48F5" w:rsidRDefault="004125E1" w:rsidP="004125E1">
            <w:pPr>
              <w:rPr>
                <w:rFonts w:ascii="Calibri" w:hAnsi="Calibri" w:cs="Calibri"/>
                <w:color w:val="000000"/>
                <w:szCs w:val="20"/>
              </w:rPr>
            </w:pPr>
          </w:p>
        </w:tc>
        <w:tc>
          <w:tcPr>
            <w:tcW w:w="964" w:type="dxa"/>
            <w:vMerge/>
            <w:tcBorders>
              <w:top w:val="nil"/>
              <w:left w:val="single" w:sz="8" w:space="0" w:color="000000"/>
              <w:bottom w:val="nil"/>
              <w:right w:val="single" w:sz="8" w:space="0" w:color="auto"/>
            </w:tcBorders>
            <w:vAlign w:val="center"/>
            <w:hideMark/>
          </w:tcPr>
          <w:p w14:paraId="600E4F17"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1FFD117B" w14:textId="77777777" w:rsidR="004125E1" w:rsidRPr="004C48F5" w:rsidRDefault="004125E1" w:rsidP="004125E1">
            <w:pPr>
              <w:jc w:val="center"/>
              <w:rPr>
                <w:rFonts w:ascii="Calibri" w:hAnsi="Calibri" w:cs="Calibri"/>
                <w:color w:val="000000"/>
                <w:szCs w:val="20"/>
              </w:rPr>
            </w:pPr>
          </w:p>
        </w:tc>
      </w:tr>
      <w:tr w:rsidR="004125E1" w:rsidRPr="004C48F5" w14:paraId="11442528" w14:textId="77777777" w:rsidTr="004125E1">
        <w:trPr>
          <w:trHeight w:val="615"/>
          <w:jc w:val="center"/>
        </w:trPr>
        <w:tc>
          <w:tcPr>
            <w:tcW w:w="618"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74BC274"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4</w:t>
            </w:r>
          </w:p>
        </w:tc>
        <w:tc>
          <w:tcPr>
            <w:tcW w:w="3767"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706FB90D"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 xml:space="preserve">Contraste radiológico à base de </w:t>
            </w:r>
            <w:proofErr w:type="spellStart"/>
            <w:r w:rsidRPr="004C48F5">
              <w:rPr>
                <w:rFonts w:ascii="Calibri" w:hAnsi="Calibri" w:cs="Calibri"/>
                <w:color w:val="000000"/>
                <w:szCs w:val="20"/>
              </w:rPr>
              <w:t>gadoxetato</w:t>
            </w:r>
            <w:proofErr w:type="spellEnd"/>
            <w:r w:rsidRPr="004C48F5">
              <w:rPr>
                <w:rFonts w:ascii="Calibri" w:hAnsi="Calibri" w:cs="Calibri"/>
                <w:color w:val="000000"/>
                <w:szCs w:val="20"/>
              </w:rPr>
              <w:t xml:space="preserve"> dissódico (</w:t>
            </w:r>
            <w:proofErr w:type="spellStart"/>
            <w:r w:rsidRPr="004C48F5">
              <w:rPr>
                <w:rFonts w:ascii="Calibri" w:hAnsi="Calibri" w:cs="Calibri"/>
                <w:color w:val="000000"/>
                <w:szCs w:val="20"/>
              </w:rPr>
              <w:t>primovist</w:t>
            </w:r>
            <w:proofErr w:type="spellEnd"/>
            <w:r w:rsidRPr="004C48F5">
              <w:rPr>
                <w:rFonts w:ascii="Calibri" w:hAnsi="Calibri" w:cs="Calibri"/>
                <w:color w:val="000000"/>
                <w:szCs w:val="20"/>
              </w:rPr>
              <w:t xml:space="preserve">): Cada ml de solução injetável contém 0,25 mmol de </w:t>
            </w:r>
            <w:proofErr w:type="spellStart"/>
            <w:r w:rsidRPr="004C48F5">
              <w:rPr>
                <w:rFonts w:ascii="Calibri" w:hAnsi="Calibri" w:cs="Calibri"/>
                <w:color w:val="000000"/>
                <w:szCs w:val="20"/>
              </w:rPr>
              <w:t>gadoxetato</w:t>
            </w:r>
            <w:proofErr w:type="spellEnd"/>
            <w:r w:rsidRPr="004C48F5">
              <w:rPr>
                <w:rFonts w:ascii="Calibri" w:hAnsi="Calibri" w:cs="Calibri"/>
                <w:color w:val="000000"/>
                <w:szCs w:val="20"/>
              </w:rPr>
              <w:t xml:space="preserve"> dissódico (equivalente a 181,43 mg/ml de </w:t>
            </w:r>
            <w:proofErr w:type="spellStart"/>
            <w:r w:rsidRPr="004C48F5">
              <w:rPr>
                <w:rFonts w:ascii="Calibri" w:hAnsi="Calibri" w:cs="Calibri"/>
                <w:color w:val="000000"/>
                <w:szCs w:val="20"/>
              </w:rPr>
              <w:t>gadoxetato</w:t>
            </w:r>
            <w:proofErr w:type="spellEnd"/>
            <w:r w:rsidRPr="004C48F5">
              <w:rPr>
                <w:rFonts w:ascii="Calibri" w:hAnsi="Calibri" w:cs="Calibri"/>
                <w:color w:val="000000"/>
                <w:szCs w:val="20"/>
              </w:rPr>
              <w:t xml:space="preserve"> dissódico). Os outros componentes são </w:t>
            </w:r>
            <w:proofErr w:type="gramStart"/>
            <w:r w:rsidRPr="004C48F5">
              <w:rPr>
                <w:rFonts w:ascii="Calibri" w:hAnsi="Calibri" w:cs="Calibri"/>
                <w:color w:val="000000"/>
                <w:szCs w:val="20"/>
              </w:rPr>
              <w:t>ácido</w:t>
            </w:r>
            <w:proofErr w:type="gramEnd"/>
            <w:r w:rsidRPr="004C48F5">
              <w:rPr>
                <w:rFonts w:ascii="Calibri" w:hAnsi="Calibri" w:cs="Calibri"/>
                <w:color w:val="000000"/>
                <w:szCs w:val="20"/>
              </w:rPr>
              <w:t xml:space="preserve"> </w:t>
            </w:r>
            <w:proofErr w:type="spellStart"/>
            <w:r w:rsidRPr="004C48F5">
              <w:rPr>
                <w:rFonts w:ascii="Calibri" w:hAnsi="Calibri" w:cs="Calibri"/>
                <w:color w:val="000000"/>
                <w:szCs w:val="20"/>
              </w:rPr>
              <w:t>caloxetato</w:t>
            </w:r>
            <w:proofErr w:type="spellEnd"/>
            <w:r w:rsidRPr="004C48F5">
              <w:rPr>
                <w:rFonts w:ascii="Calibri" w:hAnsi="Calibri" w:cs="Calibri"/>
                <w:color w:val="000000"/>
                <w:szCs w:val="20"/>
              </w:rPr>
              <w:t xml:space="preserve"> trissódico, </w:t>
            </w:r>
            <w:proofErr w:type="spellStart"/>
            <w:r w:rsidRPr="004C48F5">
              <w:rPr>
                <w:rFonts w:ascii="Calibri" w:hAnsi="Calibri" w:cs="Calibri"/>
                <w:color w:val="000000"/>
                <w:szCs w:val="20"/>
              </w:rPr>
              <w:t>trometamol</w:t>
            </w:r>
            <w:proofErr w:type="spellEnd"/>
            <w:r w:rsidRPr="004C48F5">
              <w:rPr>
                <w:rFonts w:ascii="Calibri" w:hAnsi="Calibri" w:cs="Calibri"/>
                <w:color w:val="000000"/>
                <w:szCs w:val="20"/>
              </w:rPr>
              <w:t>, hidróxido de sódio (para ajuste do pH), ácido clorídrico (para ajuste do pH) e água para preparações injetáveis.</w:t>
            </w:r>
          </w:p>
        </w:tc>
        <w:tc>
          <w:tcPr>
            <w:tcW w:w="992"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091B0A8F"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426947</w:t>
            </w:r>
          </w:p>
        </w:tc>
        <w:tc>
          <w:tcPr>
            <w:tcW w:w="992"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6D70B38A"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Seringa com 10 ml</w:t>
            </w:r>
          </w:p>
        </w:tc>
        <w:tc>
          <w:tcPr>
            <w:tcW w:w="567"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17A499B0"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30</w:t>
            </w:r>
          </w:p>
        </w:tc>
        <w:tc>
          <w:tcPr>
            <w:tcW w:w="1012"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20A8C5CA" w14:textId="77777777"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R$ 430,41</w:t>
            </w:r>
          </w:p>
        </w:tc>
        <w:tc>
          <w:tcPr>
            <w:tcW w:w="964"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05B8897D" w14:textId="2B295291" w:rsidR="004125E1" w:rsidRPr="004C48F5" w:rsidRDefault="004125E1" w:rsidP="004125E1">
            <w:pPr>
              <w:jc w:val="center"/>
              <w:rPr>
                <w:rFonts w:ascii="Calibri" w:hAnsi="Calibri" w:cs="Calibri"/>
                <w:color w:val="000000"/>
                <w:szCs w:val="20"/>
              </w:rPr>
            </w:pPr>
            <w:r w:rsidRPr="004C48F5">
              <w:rPr>
                <w:rFonts w:ascii="Calibri" w:hAnsi="Calibri" w:cs="Calibri"/>
                <w:color w:val="000000"/>
                <w:szCs w:val="20"/>
              </w:rPr>
              <w:t>R$ 12.912,</w:t>
            </w:r>
            <w:r w:rsidR="005B571C">
              <w:rPr>
                <w:rFonts w:ascii="Calibri" w:hAnsi="Calibri" w:cs="Calibri"/>
                <w:color w:val="000000"/>
                <w:szCs w:val="20"/>
              </w:rPr>
              <w:t>3</w:t>
            </w:r>
            <w:r w:rsidRPr="004C48F5">
              <w:rPr>
                <w:rFonts w:ascii="Calibri" w:hAnsi="Calibri" w:cs="Calibri"/>
                <w:color w:val="000000"/>
                <w:szCs w:val="20"/>
              </w:rPr>
              <w:t>0</w:t>
            </w:r>
          </w:p>
        </w:tc>
        <w:tc>
          <w:tcPr>
            <w:tcW w:w="160" w:type="dxa"/>
            <w:vAlign w:val="center"/>
            <w:hideMark/>
          </w:tcPr>
          <w:p w14:paraId="137F2F3E" w14:textId="77777777" w:rsidR="004125E1" w:rsidRPr="004C48F5" w:rsidRDefault="004125E1" w:rsidP="004125E1">
            <w:pPr>
              <w:rPr>
                <w:rFonts w:ascii="Times New Roman" w:hAnsi="Times New Roman" w:cs="Times New Roman"/>
                <w:szCs w:val="20"/>
              </w:rPr>
            </w:pPr>
          </w:p>
        </w:tc>
      </w:tr>
      <w:tr w:rsidR="004125E1" w:rsidRPr="004C48F5" w14:paraId="2591FDDF" w14:textId="77777777" w:rsidTr="004125E1">
        <w:trPr>
          <w:trHeight w:val="930"/>
          <w:jc w:val="center"/>
        </w:trPr>
        <w:tc>
          <w:tcPr>
            <w:tcW w:w="618" w:type="dxa"/>
            <w:vMerge/>
            <w:tcBorders>
              <w:top w:val="single" w:sz="8" w:space="0" w:color="auto"/>
              <w:left w:val="single" w:sz="8" w:space="0" w:color="auto"/>
              <w:bottom w:val="single" w:sz="8" w:space="0" w:color="000000"/>
              <w:right w:val="single" w:sz="8" w:space="0" w:color="000000"/>
            </w:tcBorders>
            <w:vAlign w:val="center"/>
            <w:hideMark/>
          </w:tcPr>
          <w:p w14:paraId="7E523BE1" w14:textId="77777777" w:rsidR="004125E1" w:rsidRPr="004C48F5" w:rsidRDefault="004125E1" w:rsidP="004125E1">
            <w:pPr>
              <w:rPr>
                <w:rFonts w:ascii="Calibri" w:hAnsi="Calibri" w:cs="Calibri"/>
                <w:color w:val="000000"/>
                <w:szCs w:val="20"/>
              </w:rPr>
            </w:pPr>
          </w:p>
        </w:tc>
        <w:tc>
          <w:tcPr>
            <w:tcW w:w="3767" w:type="dxa"/>
            <w:vMerge/>
            <w:tcBorders>
              <w:top w:val="single" w:sz="8" w:space="0" w:color="auto"/>
              <w:left w:val="single" w:sz="8" w:space="0" w:color="000000"/>
              <w:bottom w:val="single" w:sz="8" w:space="0" w:color="000000"/>
              <w:right w:val="single" w:sz="8" w:space="0" w:color="000000"/>
            </w:tcBorders>
            <w:vAlign w:val="center"/>
            <w:hideMark/>
          </w:tcPr>
          <w:p w14:paraId="33D02A77" w14:textId="77777777" w:rsidR="004125E1" w:rsidRPr="004C48F5" w:rsidRDefault="004125E1" w:rsidP="004125E1">
            <w:pPr>
              <w:rPr>
                <w:rFonts w:ascii="Calibri" w:hAnsi="Calibri" w:cs="Calibri"/>
                <w:color w:val="000000"/>
                <w:szCs w:val="20"/>
              </w:rPr>
            </w:pPr>
          </w:p>
        </w:tc>
        <w:tc>
          <w:tcPr>
            <w:tcW w:w="992" w:type="dxa"/>
            <w:vMerge/>
            <w:tcBorders>
              <w:top w:val="single" w:sz="8" w:space="0" w:color="auto"/>
              <w:left w:val="single" w:sz="8" w:space="0" w:color="000000"/>
              <w:bottom w:val="single" w:sz="8" w:space="0" w:color="000000"/>
              <w:right w:val="single" w:sz="8" w:space="0" w:color="000000"/>
            </w:tcBorders>
            <w:vAlign w:val="center"/>
            <w:hideMark/>
          </w:tcPr>
          <w:p w14:paraId="53F9D74B" w14:textId="77777777" w:rsidR="004125E1" w:rsidRPr="004C48F5" w:rsidRDefault="004125E1" w:rsidP="004125E1">
            <w:pPr>
              <w:rPr>
                <w:rFonts w:ascii="Calibri" w:hAnsi="Calibri" w:cs="Calibri"/>
                <w:color w:val="000000"/>
                <w:szCs w:val="20"/>
              </w:rPr>
            </w:pPr>
          </w:p>
        </w:tc>
        <w:tc>
          <w:tcPr>
            <w:tcW w:w="992" w:type="dxa"/>
            <w:vMerge/>
            <w:tcBorders>
              <w:top w:val="single" w:sz="8" w:space="0" w:color="auto"/>
              <w:left w:val="single" w:sz="8" w:space="0" w:color="000000"/>
              <w:bottom w:val="single" w:sz="8" w:space="0" w:color="000000"/>
              <w:right w:val="single" w:sz="8" w:space="0" w:color="000000"/>
            </w:tcBorders>
            <w:vAlign w:val="center"/>
            <w:hideMark/>
          </w:tcPr>
          <w:p w14:paraId="32C53DB3" w14:textId="77777777" w:rsidR="004125E1" w:rsidRPr="004C48F5" w:rsidRDefault="004125E1" w:rsidP="004125E1">
            <w:pPr>
              <w:rPr>
                <w:rFonts w:ascii="Calibri" w:hAnsi="Calibri" w:cs="Calibri"/>
                <w:color w:val="000000"/>
                <w:szCs w:val="20"/>
              </w:rPr>
            </w:pPr>
          </w:p>
        </w:tc>
        <w:tc>
          <w:tcPr>
            <w:tcW w:w="567" w:type="dxa"/>
            <w:vMerge/>
            <w:tcBorders>
              <w:top w:val="single" w:sz="8" w:space="0" w:color="auto"/>
              <w:left w:val="single" w:sz="8" w:space="0" w:color="000000"/>
              <w:bottom w:val="single" w:sz="8" w:space="0" w:color="000000"/>
              <w:right w:val="single" w:sz="8" w:space="0" w:color="000000"/>
            </w:tcBorders>
            <w:vAlign w:val="center"/>
            <w:hideMark/>
          </w:tcPr>
          <w:p w14:paraId="53DCD39E" w14:textId="77777777" w:rsidR="004125E1" w:rsidRPr="004C48F5" w:rsidRDefault="004125E1" w:rsidP="004125E1">
            <w:pPr>
              <w:rPr>
                <w:rFonts w:ascii="Calibri" w:hAnsi="Calibri" w:cs="Calibri"/>
                <w:color w:val="000000"/>
                <w:szCs w:val="20"/>
              </w:rPr>
            </w:pPr>
          </w:p>
        </w:tc>
        <w:tc>
          <w:tcPr>
            <w:tcW w:w="1012" w:type="dxa"/>
            <w:vMerge/>
            <w:tcBorders>
              <w:top w:val="single" w:sz="8" w:space="0" w:color="auto"/>
              <w:left w:val="single" w:sz="8" w:space="0" w:color="000000"/>
              <w:bottom w:val="single" w:sz="8" w:space="0" w:color="000000"/>
              <w:right w:val="single" w:sz="8" w:space="0" w:color="000000"/>
            </w:tcBorders>
            <w:vAlign w:val="center"/>
            <w:hideMark/>
          </w:tcPr>
          <w:p w14:paraId="59AF3B33" w14:textId="77777777" w:rsidR="004125E1" w:rsidRPr="004C48F5" w:rsidRDefault="004125E1" w:rsidP="004125E1">
            <w:pPr>
              <w:rPr>
                <w:rFonts w:ascii="Calibri" w:hAnsi="Calibri" w:cs="Calibri"/>
                <w:color w:val="000000"/>
                <w:szCs w:val="20"/>
              </w:rPr>
            </w:pPr>
          </w:p>
        </w:tc>
        <w:tc>
          <w:tcPr>
            <w:tcW w:w="964" w:type="dxa"/>
            <w:vMerge/>
            <w:tcBorders>
              <w:top w:val="single" w:sz="8" w:space="0" w:color="auto"/>
              <w:left w:val="single" w:sz="8" w:space="0" w:color="000000"/>
              <w:bottom w:val="single" w:sz="8" w:space="0" w:color="000000"/>
              <w:right w:val="single" w:sz="8" w:space="0" w:color="auto"/>
            </w:tcBorders>
            <w:vAlign w:val="center"/>
            <w:hideMark/>
          </w:tcPr>
          <w:p w14:paraId="327EF576" w14:textId="77777777" w:rsidR="004125E1" w:rsidRPr="004C48F5" w:rsidRDefault="004125E1" w:rsidP="004125E1">
            <w:pPr>
              <w:rPr>
                <w:rFonts w:ascii="Calibri" w:hAnsi="Calibri" w:cs="Calibri"/>
                <w:color w:val="000000"/>
                <w:szCs w:val="20"/>
              </w:rPr>
            </w:pPr>
          </w:p>
        </w:tc>
        <w:tc>
          <w:tcPr>
            <w:tcW w:w="160" w:type="dxa"/>
            <w:tcBorders>
              <w:top w:val="nil"/>
              <w:left w:val="nil"/>
              <w:bottom w:val="nil"/>
              <w:right w:val="nil"/>
            </w:tcBorders>
            <w:shd w:val="clear" w:color="auto" w:fill="auto"/>
            <w:noWrap/>
            <w:vAlign w:val="bottom"/>
            <w:hideMark/>
          </w:tcPr>
          <w:p w14:paraId="4B9B72DA" w14:textId="77777777" w:rsidR="004125E1" w:rsidRPr="004C48F5" w:rsidRDefault="004125E1" w:rsidP="004125E1">
            <w:pPr>
              <w:jc w:val="center"/>
              <w:rPr>
                <w:rFonts w:ascii="Calibri" w:hAnsi="Calibri" w:cs="Calibri"/>
                <w:color w:val="000000"/>
                <w:szCs w:val="20"/>
              </w:rPr>
            </w:pPr>
          </w:p>
        </w:tc>
      </w:tr>
    </w:tbl>
    <w:p w14:paraId="39CCA74C" w14:textId="31D53E6B" w:rsidR="00592A9C" w:rsidRPr="00AF7F6A" w:rsidRDefault="00592A9C" w:rsidP="00AF7F6A">
      <w:pPr>
        <w:jc w:val="center"/>
        <w:rPr>
          <w:rFonts w:asciiTheme="minorHAnsi" w:hAnsiTheme="minorHAnsi"/>
          <w:lang w:eastAsia="zh-CN" w:bidi="hi-IN"/>
        </w:rPr>
      </w:pPr>
    </w:p>
    <w:p w14:paraId="5CC86BA2" w14:textId="7D18D30A" w:rsidR="00AF7F6A" w:rsidRDefault="00AF7F6A" w:rsidP="00AF7F6A">
      <w:pPr>
        <w:jc w:val="center"/>
        <w:rPr>
          <w:rFonts w:asciiTheme="minorHAnsi" w:hAnsiTheme="minorHAnsi"/>
          <w:color w:val="FF0000"/>
          <w:sz w:val="18"/>
          <w:lang w:eastAsia="zh-CN" w:bidi="hi-IN"/>
        </w:rPr>
      </w:pPr>
      <w:r w:rsidRPr="00AF7F6A">
        <w:rPr>
          <w:rFonts w:asciiTheme="minorHAnsi" w:hAnsiTheme="minorHAnsi"/>
          <w:color w:val="FF0000"/>
          <w:sz w:val="18"/>
          <w:highlight w:val="yellow"/>
          <w:lang w:eastAsia="zh-CN" w:bidi="hi-IN"/>
        </w:rPr>
        <w:t>(Considerar sempre a descrição do item constante neste Termo de Referência)</w:t>
      </w:r>
    </w:p>
    <w:p w14:paraId="07D2E8C7" w14:textId="01FF2EF6" w:rsidR="009D1DD5" w:rsidRDefault="009D1DD5" w:rsidP="00AF7F6A">
      <w:pPr>
        <w:jc w:val="center"/>
        <w:rPr>
          <w:rFonts w:asciiTheme="minorHAnsi" w:hAnsiTheme="minorHAnsi"/>
          <w:color w:val="FF0000"/>
          <w:sz w:val="18"/>
          <w:lang w:eastAsia="zh-CN" w:bidi="hi-IN"/>
        </w:rPr>
      </w:pPr>
    </w:p>
    <w:p w14:paraId="38B70AC6" w14:textId="77777777" w:rsidR="00E17088" w:rsidRPr="00AF7F6A" w:rsidRDefault="00E17088" w:rsidP="00AF7F6A">
      <w:pPr>
        <w:jc w:val="center"/>
        <w:rPr>
          <w:color w:val="FF0000"/>
          <w:lang w:eastAsia="zh-CN" w:bidi="hi-IN"/>
        </w:rPr>
      </w:pPr>
    </w:p>
    <w:p w14:paraId="5DCDF3B2" w14:textId="77777777" w:rsidR="00C074DA" w:rsidRPr="00ED3416" w:rsidRDefault="00C074DA" w:rsidP="00C074DA">
      <w:pPr>
        <w:pStyle w:val="PADRO"/>
        <w:keepNext w:val="0"/>
        <w:widowControl/>
        <w:numPr>
          <w:ilvl w:val="2"/>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Havendo mais de um item, faculta-se ao fornecedor a participação em quantos forem de seu interesse.</w:t>
      </w:r>
    </w:p>
    <w:p w14:paraId="3381B6A9" w14:textId="535E5DFC" w:rsidR="00487167" w:rsidRPr="00ED3416" w:rsidRDefault="00C074DA" w:rsidP="00592A9C">
      <w:pPr>
        <w:pStyle w:val="PADRO"/>
        <w:keepNext w:val="0"/>
        <w:widowControl/>
        <w:numPr>
          <w:ilvl w:val="1"/>
          <w:numId w:val="1"/>
        </w:numPr>
        <w:shd w:val="clear" w:color="auto" w:fill="auto"/>
        <w:suppressAutoHyphens w:val="0"/>
        <w:spacing w:before="120" w:after="160" w:line="259" w:lineRule="auto"/>
        <w:rPr>
          <w:rFonts w:asciiTheme="minorHAnsi" w:hAnsiTheme="minorHAnsi"/>
          <w:szCs w:val="20"/>
        </w:rPr>
      </w:pPr>
      <w:r w:rsidRPr="00ED3416">
        <w:rPr>
          <w:rFonts w:asciiTheme="minorHAnsi" w:hAnsiTheme="minorHAnsi" w:cs="Arial"/>
          <w:szCs w:val="20"/>
        </w:rPr>
        <w:t>O critério de julgamento adotado será o</w:t>
      </w:r>
      <w:r w:rsidRPr="00ED3416">
        <w:rPr>
          <w:rFonts w:asciiTheme="minorHAnsi" w:hAnsiTheme="minorHAnsi" w:cs="Arial"/>
          <w:i/>
          <w:iCs/>
          <w:szCs w:val="20"/>
        </w:rPr>
        <w:t xml:space="preserve"> menor preço,</w:t>
      </w:r>
      <w:r w:rsidRPr="00ED3416">
        <w:rPr>
          <w:rFonts w:asciiTheme="minorHAnsi" w:hAnsiTheme="minorHAnsi" w:cs="Arial"/>
          <w:szCs w:val="20"/>
        </w:rPr>
        <w:t xml:space="preserve"> observadas as exigências contidas neste Aviso de Contratação Direta e seus Anexos quanto às especificações do objeto.</w:t>
      </w:r>
      <w:r w:rsidR="00487167" w:rsidRPr="00ED3416">
        <w:rPr>
          <w:rFonts w:asciiTheme="minorHAnsi" w:hAnsiTheme="minorHAnsi" w:cs="Arial"/>
          <w:szCs w:val="20"/>
        </w:rPr>
        <w:t xml:space="preserve"> </w:t>
      </w:r>
      <w:bookmarkStart w:id="1" w:name="_Toc118380900"/>
    </w:p>
    <w:bookmarkEnd w:id="1"/>
    <w:p w14:paraId="11E9018D" w14:textId="21F9A9B2" w:rsidR="0007324C" w:rsidRPr="00ED3416" w:rsidRDefault="00C074DA" w:rsidP="00487167">
      <w:pPr>
        <w:numPr>
          <w:ilvl w:val="1"/>
          <w:numId w:val="1"/>
        </w:numPr>
        <w:tabs>
          <w:tab w:val="left" w:pos="851"/>
        </w:tabs>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w:t>
      </w:r>
      <w:r w:rsidRPr="00ED3416">
        <w:rPr>
          <w:rFonts w:asciiTheme="minorHAnsi" w:hAnsiTheme="minorHAnsi" w:cs="Arial"/>
          <w:color w:val="000000" w:themeColor="text1"/>
          <w:szCs w:val="20"/>
        </w:rPr>
        <w:t>participação</w:t>
      </w:r>
      <w:r w:rsidRPr="00ED3416">
        <w:rPr>
          <w:rFonts w:asciiTheme="minorHAnsi" w:hAnsiTheme="minorHAnsi" w:cs="Arial"/>
          <w:szCs w:val="20"/>
        </w:rPr>
        <w:t xml:space="preserve"> na presente dispensa eletrônica ocorrerá por meio do </w:t>
      </w:r>
      <w:r w:rsidRPr="00ED3416">
        <w:rPr>
          <w:rFonts w:asciiTheme="minorHAnsi" w:hAnsiTheme="minorHAnsi" w:cs="Arial"/>
          <w:bCs/>
          <w:szCs w:val="20"/>
        </w:rPr>
        <w:t>Sistema de Dispensa Eletrônica, ferramenta informatizada</w:t>
      </w:r>
      <w:r w:rsidRPr="00ED3416">
        <w:rPr>
          <w:rFonts w:asciiTheme="minorHAnsi" w:hAnsiTheme="minorHAnsi" w:cs="Arial"/>
          <w:szCs w:val="20"/>
        </w:rPr>
        <w:t xml:space="preserve"> integrante do Sistema de Compras do Governo Federal – Compras.gov.br, disponível no </w:t>
      </w:r>
      <w:r w:rsidRPr="00ED3416">
        <w:rPr>
          <w:rFonts w:asciiTheme="minorHAnsi" w:hAnsiTheme="minorHAnsi" w:cs="Arial"/>
          <w:bCs/>
          <w:szCs w:val="20"/>
        </w:rPr>
        <w:t xml:space="preserve">Portal de Compras do Governo Federal, no endereço eletrônico </w:t>
      </w:r>
      <w:hyperlink r:id="rId14" w:history="1">
        <w:r w:rsidRPr="00ED3416">
          <w:rPr>
            <w:rStyle w:val="Hyperlink"/>
            <w:rFonts w:asciiTheme="minorHAnsi" w:hAnsiTheme="minorHAnsi" w:cs="Arial"/>
            <w:bCs/>
            <w:szCs w:val="20"/>
          </w:rPr>
          <w:t>www.gov.br/compras</w:t>
        </w:r>
      </w:hyperlink>
      <w:r w:rsidRPr="00ED3416">
        <w:rPr>
          <w:rFonts w:asciiTheme="minorHAnsi" w:hAnsiTheme="minorHAnsi" w:cs="Arial"/>
          <w:bCs/>
          <w:szCs w:val="20"/>
        </w:rPr>
        <w:t>.</w:t>
      </w:r>
      <w:r w:rsidRPr="00ED3416">
        <w:rPr>
          <w:rFonts w:asciiTheme="minorHAnsi" w:hAnsiTheme="minorHAnsi" w:cs="Arial"/>
          <w:szCs w:val="20"/>
        </w:rPr>
        <w:t xml:space="preserve"> </w:t>
      </w:r>
    </w:p>
    <w:p w14:paraId="18C8E9C6" w14:textId="5A46F975"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procedimento será divulgado no Compras.gov.br e no </w:t>
      </w:r>
      <w:hyperlink r:id="rId15" w:history="1">
        <w:r w:rsidRPr="00ED3416">
          <w:rPr>
            <w:rStyle w:val="Hyperlink"/>
            <w:rFonts w:asciiTheme="minorHAnsi" w:hAnsiTheme="minorHAnsi" w:cs="Arial"/>
            <w:szCs w:val="20"/>
          </w:rPr>
          <w:t>Portal Nacional de Contratações Públicas - PNCP</w:t>
        </w:r>
      </w:hyperlink>
      <w:r w:rsidRPr="00ED3416">
        <w:rPr>
          <w:rFonts w:asciiTheme="minorHAnsi" w:hAnsiTheme="minorHAnsi" w:cs="Arial"/>
          <w:szCs w:val="20"/>
        </w:rPr>
        <w:t xml:space="preserve">, e encaminhado automaticamente aos fornecedores registrados no Sistema de Registro Cadastral Unificado - </w:t>
      </w:r>
      <w:proofErr w:type="spellStart"/>
      <w:r w:rsidRPr="00ED3416">
        <w:rPr>
          <w:rFonts w:asciiTheme="minorHAnsi" w:hAnsiTheme="minorHAnsi" w:cs="Arial"/>
          <w:szCs w:val="20"/>
        </w:rPr>
        <w:t>Sicaf</w:t>
      </w:r>
      <w:proofErr w:type="spellEnd"/>
      <w:r w:rsidRPr="00ED3416">
        <w:rPr>
          <w:rFonts w:asciiTheme="minorHAnsi" w:hAnsiTheme="minorHAnsi" w:cs="Arial"/>
          <w:szCs w:val="20"/>
        </w:rPr>
        <w:t>, por mensagem eletrônica, na correspondente linha de fornecimento que pretende atender.</w:t>
      </w:r>
    </w:p>
    <w:p w14:paraId="6EBD1603" w14:textId="412401F9"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Compras.gov.br poderá ser acessado pela web ou pelo </w:t>
      </w:r>
      <w:hyperlink r:id="rId16" w:history="1">
        <w:r w:rsidRPr="00ED3416">
          <w:rPr>
            <w:rStyle w:val="Hyperlink"/>
            <w:rFonts w:asciiTheme="minorHAnsi" w:hAnsiTheme="minorHAnsi" w:cs="Arial"/>
            <w:szCs w:val="20"/>
          </w:rPr>
          <w:t>aplicativo Compras.gov.br</w:t>
        </w:r>
        <w:r w:rsidR="005639CC" w:rsidRPr="00ED3416">
          <w:rPr>
            <w:rStyle w:val="Hyperlink"/>
            <w:rFonts w:asciiTheme="minorHAnsi" w:hAnsiTheme="minorHAnsi" w:cs="Arial"/>
            <w:szCs w:val="20"/>
          </w:rPr>
          <w:t>.</w:t>
        </w:r>
      </w:hyperlink>
    </w:p>
    <w:p w14:paraId="4CCC7A64" w14:textId="6F13FBAB" w:rsidR="00C074DA" w:rsidRPr="00ED3416" w:rsidRDefault="00C074DA" w:rsidP="00C074DA">
      <w:pPr>
        <w:numPr>
          <w:ilvl w:val="2"/>
          <w:numId w:val="1"/>
        </w:numPr>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fornecedor é o responsável por qualquer transação efetuada diretamente ou por seu representante no Sistema de Dispensa Eletrônica, não cabendo ao provedor do Sistema </w:t>
      </w:r>
      <w:r w:rsidRPr="00ED3416">
        <w:rPr>
          <w:rFonts w:asciiTheme="minorHAnsi" w:hAnsiTheme="minorHAnsi" w:cs="Arial"/>
          <w:szCs w:val="20"/>
        </w:rPr>
        <w:lastRenderedPageBreak/>
        <w:t>ou ao órgão entidade promotor do procedimento a responsabilidade por eventuais danos decorrentes de uso indevido da senha, ainda que por terceiros não autorizados.</w:t>
      </w:r>
    </w:p>
    <w:p w14:paraId="1DCE8F71" w14:textId="09D38629" w:rsidR="001B19A9" w:rsidRPr="00ED3416" w:rsidRDefault="001B19A9" w:rsidP="001B19A9">
      <w:pPr>
        <w:pStyle w:val="Ttulo1"/>
        <w:rPr>
          <w:rFonts w:asciiTheme="minorHAnsi" w:hAnsiTheme="minorHAnsi"/>
          <w:szCs w:val="20"/>
        </w:rPr>
      </w:pPr>
      <w:r w:rsidRPr="00ED3416">
        <w:rPr>
          <w:rFonts w:asciiTheme="minorHAnsi" w:hAnsiTheme="minorHAnsi"/>
          <w:szCs w:val="20"/>
        </w:rPr>
        <w:t>PARTICIPAÇÃO NA DISPENSA ELETRÔNICA</w:t>
      </w:r>
    </w:p>
    <w:p w14:paraId="5B801FB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poderão participar desta dispensa de licitação os fornecedores:</w:t>
      </w:r>
    </w:p>
    <w:p w14:paraId="5D4CF9E8" w14:textId="71876FF6"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não atendam às condições deste Aviso de Contratação Direta e seu(s) anexo(s);</w:t>
      </w:r>
    </w:p>
    <w:p w14:paraId="6D1C17FD" w14:textId="2A3ADF07"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estrangeiros que não tenham representação legal no Brasil com poderes expressos para receber citação e responder administrativa ou judicialmente;</w:t>
      </w:r>
    </w:p>
    <w:p w14:paraId="69D13586" w14:textId="00BBDDBB"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se enquadrem nas seguintes vedações:</w:t>
      </w:r>
    </w:p>
    <w:p w14:paraId="19FF562F"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pessoa física ou jurídica que se encontre, ao tempo da contratação, impossibilitada de contratar em decorrência de sanção que lhe foi imposta;</w:t>
      </w:r>
    </w:p>
    <w:p w14:paraId="39C5DD6E" w14:textId="77777777" w:rsidR="001B19A9"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p>
    <w:p w14:paraId="41B9B9E7" w14:textId="4CDF9E39" w:rsidR="00C074DA" w:rsidRPr="00ED3416" w:rsidRDefault="00C074DA" w:rsidP="001B19A9">
      <w:pPr>
        <w:spacing w:before="120" w:after="120" w:line="276" w:lineRule="auto"/>
        <w:ind w:left="1728"/>
        <w:jc w:val="both"/>
        <w:rPr>
          <w:rFonts w:asciiTheme="minorHAnsi" w:hAnsiTheme="minorHAnsi" w:cs="Arial"/>
          <w:color w:val="000000" w:themeColor="text1"/>
          <w:szCs w:val="20"/>
        </w:rPr>
      </w:pPr>
      <w:r w:rsidRPr="00ED3416">
        <w:rPr>
          <w:rFonts w:asciiTheme="minorHAnsi" w:hAnsiTheme="minorHAnsi" w:cs="Arial"/>
          <w:color w:val="000000"/>
          <w:szCs w:val="20"/>
        </w:rPr>
        <w:t>companheiro ou parente em linha reta, colateral ou por afinidade, até o terceiro grau;</w:t>
      </w:r>
    </w:p>
    <w:p w14:paraId="0D1D97A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empresas controladoras, controladas ou coligadas, nos termos da </w:t>
      </w:r>
      <w:hyperlink r:id="rId17">
        <w:r w:rsidRPr="00ED3416">
          <w:rPr>
            <w:rStyle w:val="LinkdaInternet"/>
            <w:rFonts w:asciiTheme="minorHAnsi" w:eastAsia="Calibri" w:hAnsiTheme="minorHAnsi" w:cs="Arial"/>
            <w:szCs w:val="20"/>
          </w:rPr>
          <w:t>Lei nº 6.404, de 15 de dezembro de 1976</w:t>
        </w:r>
      </w:hyperlink>
      <w:r w:rsidRPr="00ED3416">
        <w:rPr>
          <w:rFonts w:asciiTheme="minorHAnsi" w:hAnsiTheme="minorHAnsi" w:cs="Arial"/>
          <w:color w:val="000000"/>
          <w:szCs w:val="20"/>
        </w:rPr>
        <w:t>, concorrendo entre si;</w:t>
      </w:r>
    </w:p>
    <w:p w14:paraId="434EC49E"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Equiparam-se aos autores do projeto as empresas integrantes do mesmo grupo econômico;</w:t>
      </w:r>
    </w:p>
    <w:p w14:paraId="208ED236"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37A03F4"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w:t>
      </w:r>
      <w:r w:rsidR="00C074DA" w:rsidRPr="00ED3416">
        <w:rPr>
          <w:rFonts w:asciiTheme="minorHAnsi" w:hAnsiTheme="minorHAnsi" w:cs="Arial"/>
          <w:color w:val="000000"/>
          <w:szCs w:val="20"/>
        </w:rPr>
        <w:t>organizações da Sociedade Civil de Interesse Público - OSCIP, atuando nessa condição (Acórdão nº 746/2014-TCU-Plenário); e</w:t>
      </w:r>
    </w:p>
    <w:p w14:paraId="39E9A8FE" w14:textId="0F665F6E" w:rsidR="00C074DA" w:rsidRPr="00ED3416" w:rsidRDefault="00487167" w:rsidP="00C074DA">
      <w:pPr>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i/>
          <w:color w:val="FF0000"/>
          <w:szCs w:val="20"/>
        </w:rPr>
        <w:t xml:space="preserve"> </w:t>
      </w:r>
      <w:r w:rsidR="00C074DA" w:rsidRPr="00ED3416">
        <w:rPr>
          <w:rFonts w:asciiTheme="minorHAnsi" w:hAnsiTheme="minorHAnsi" w:cs="Arial"/>
          <w:szCs w:val="20"/>
        </w:rPr>
        <w:t>sociedades cooperativas.</w:t>
      </w:r>
      <w:bookmarkStart w:id="2" w:name="_Hlk519667815"/>
      <w:bookmarkEnd w:id="2"/>
    </w:p>
    <w:p w14:paraId="0DC60EE5" w14:textId="7723F18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lastRenderedPageBreak/>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ED3416">
          <w:rPr>
            <w:rStyle w:val="Hyperlink"/>
            <w:rFonts w:asciiTheme="minorHAnsi" w:hAnsiTheme="minorHAnsi" w:cs="Arial"/>
            <w:bCs/>
            <w:szCs w:val="20"/>
          </w:rPr>
          <w:t>§ 1º do art. 9º da Lei n.º 14.133, de 2021</w:t>
        </w:r>
      </w:hyperlink>
      <w:r w:rsidRPr="00ED3416">
        <w:rPr>
          <w:rFonts w:asciiTheme="minorHAnsi" w:hAnsiTheme="minorHAnsi" w:cs="Arial"/>
          <w:bCs/>
          <w:szCs w:val="20"/>
        </w:rPr>
        <w:t>.</w:t>
      </w:r>
    </w:p>
    <w:p w14:paraId="02361799" w14:textId="77777777" w:rsidR="00C074DA" w:rsidRPr="00ED3416" w:rsidRDefault="00C074DA" w:rsidP="00C074DA">
      <w:pPr>
        <w:spacing w:before="120" w:after="120" w:line="276" w:lineRule="auto"/>
        <w:ind w:left="425"/>
        <w:jc w:val="both"/>
        <w:rPr>
          <w:rFonts w:asciiTheme="minorHAnsi" w:hAnsiTheme="minorHAnsi" w:cs="Arial"/>
          <w:bCs/>
          <w:szCs w:val="20"/>
        </w:rPr>
      </w:pPr>
    </w:p>
    <w:p w14:paraId="70340918" w14:textId="77777777" w:rsidR="00C074DA" w:rsidRPr="00ED3416" w:rsidRDefault="00C074DA" w:rsidP="00781AFF">
      <w:pPr>
        <w:pStyle w:val="Ttulo1"/>
        <w:rPr>
          <w:rFonts w:asciiTheme="minorHAnsi" w:hAnsiTheme="minorHAnsi"/>
          <w:szCs w:val="20"/>
        </w:rPr>
      </w:pPr>
      <w:bookmarkStart w:id="3" w:name="_Toc118380901"/>
      <w:r w:rsidRPr="00ED3416">
        <w:rPr>
          <w:rFonts w:asciiTheme="minorHAnsi" w:hAnsiTheme="minorHAnsi"/>
          <w:szCs w:val="20"/>
        </w:rPr>
        <w:t>INGRESSO NA DISPENSA ELETRÔNICA E CADASTRAMENTO DA PROPOSTA INICIAL</w:t>
      </w:r>
      <w:bookmarkEnd w:id="3"/>
    </w:p>
    <w:p w14:paraId="174DC6A0" w14:textId="77777777"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szCs w:val="20"/>
        </w:rPr>
      </w:pPr>
      <w:r w:rsidRPr="00ED3416">
        <w:rPr>
          <w:rFonts w:asciiTheme="minorHAnsi" w:hAnsiTheme="minorHAnsi" w:cs="Arial"/>
          <w:color w:val="000000" w:themeColor="text1"/>
          <w:szCs w:val="20"/>
        </w:rPr>
        <w:t>O ingresso do fornecedor na disputa da dispensa eletrônica ocorrerá com o cadastramento de sua proposta inicial, na forma deste item.</w:t>
      </w:r>
    </w:p>
    <w:p w14:paraId="1DC997B5" w14:textId="07B28D15"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Todas as especificações do </w:t>
      </w:r>
      <w:r w:rsidRPr="00ED3416">
        <w:rPr>
          <w:rFonts w:asciiTheme="minorHAnsi" w:hAnsiTheme="minorHAnsi" w:cs="Arial"/>
          <w:color w:val="000000" w:themeColor="text1"/>
          <w:szCs w:val="20"/>
        </w:rPr>
        <w:t>objeto</w:t>
      </w:r>
      <w:r w:rsidRPr="00ED3416">
        <w:rPr>
          <w:rFonts w:asciiTheme="minorHAnsi" w:hAnsiTheme="minorHAnsi" w:cs="Arial"/>
          <w:szCs w:val="20"/>
        </w:rPr>
        <w:t xml:space="preserve"> contidas na proposta, em especial o preço ou o </w:t>
      </w:r>
      <w:proofErr w:type="gramStart"/>
      <w:r w:rsidRPr="00ED3416">
        <w:rPr>
          <w:rFonts w:asciiTheme="minorHAnsi" w:hAnsiTheme="minorHAnsi" w:cs="Arial"/>
          <w:szCs w:val="20"/>
        </w:rPr>
        <w:t>desconto ofertados</w:t>
      </w:r>
      <w:proofErr w:type="gramEnd"/>
      <w:r w:rsidRPr="00ED3416">
        <w:rPr>
          <w:rFonts w:asciiTheme="minorHAnsi" w:hAnsiTheme="minorHAnsi" w:cs="Arial"/>
          <w:szCs w:val="20"/>
        </w:rPr>
        <w:t>, vinculam a Contratada.</w:t>
      </w:r>
    </w:p>
    <w:p w14:paraId="4498E879"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Independentemente do percentual do tributo que constar da planilha, no pagamento serão retidos na fonte os percentuais estabelecidos pela legislação vigente.</w:t>
      </w:r>
    </w:p>
    <w:p w14:paraId="3A4F570A" w14:textId="265D60E3"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apresentação das propostas implica obrigatoriedade do cumprimento das disposições nelas contidas, em conformidade com o que dispõe o </w:t>
      </w:r>
      <w:r w:rsidRPr="00ED3416">
        <w:rPr>
          <w:rFonts w:asciiTheme="minorHAnsi" w:hAnsiTheme="minorHAnsi" w:cs="Arial"/>
          <w:iCs/>
          <w:szCs w:val="20"/>
        </w:rPr>
        <w:t>Termo de Referência</w:t>
      </w:r>
      <w:r w:rsidRPr="00ED3416">
        <w:rPr>
          <w:rFonts w:asciiTheme="minorHAnsi" w:hAnsiTheme="minorHAnsi" w:cs="Arial"/>
          <w:i/>
          <w:szCs w:val="20"/>
        </w:rPr>
        <w:t>,</w:t>
      </w:r>
      <w:r w:rsidRPr="00ED3416">
        <w:rPr>
          <w:rFonts w:asciiTheme="minorHAnsi" w:hAnsiTheme="minorHAnsi" w:cs="Arial"/>
          <w:i/>
          <w:color w:val="FF0000"/>
          <w:szCs w:val="20"/>
        </w:rPr>
        <w:t xml:space="preserve"> </w:t>
      </w:r>
      <w:r w:rsidRPr="00ED3416">
        <w:rPr>
          <w:rFonts w:asciiTheme="minorHAnsi" w:hAnsiTheme="minorHAnsi"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cadastramento da proposta inicial, o fornecedor deverá, também, assinalar Termo de Aceitação, em campo próprio do sistema eletrônico, relativo às seguintes declarações:</w:t>
      </w:r>
      <w:r w:rsidRPr="00ED3416">
        <w:rPr>
          <w:rFonts w:asciiTheme="minorHAnsi" w:eastAsia="Zurich BT" w:hAnsiTheme="minorHAnsi" w:cs="Arial"/>
          <w:color w:val="000000" w:themeColor="text1"/>
          <w:szCs w:val="20"/>
        </w:rPr>
        <w:t xml:space="preserve"> </w:t>
      </w:r>
    </w:p>
    <w:p w14:paraId="5A839A1C" w14:textId="77777777" w:rsidR="00C074DA" w:rsidRPr="00ED3416" w:rsidRDefault="00C074DA" w:rsidP="00C074DA">
      <w:pPr>
        <w:pStyle w:val="PargrafodaLista"/>
        <w:numPr>
          <w:ilvl w:val="0"/>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05BC0967"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19C1771B"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2E03139D"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54AB42B6" w14:textId="77777777" w:rsidR="00CE5CE1"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inexistem fatos impeditivos para sua habilitação no certame, ciente da obrigatoriedade de declarar ocorrências posteriores;</w:t>
      </w:r>
    </w:p>
    <w:p w14:paraId="4714287B" w14:textId="0260BFD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está ciente e concorda com as condições contidas no Aviso de Contratação Direta e seus anexos;</w:t>
      </w:r>
    </w:p>
    <w:p w14:paraId="6B61C43B"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lastRenderedPageBreak/>
        <w:t>que se responsabiliza pelas transações que forem efetuadas no sistema, assumindo-as como firmes e verdadeiras;</w:t>
      </w:r>
    </w:p>
    <w:p w14:paraId="20B20B90" w14:textId="3FB41B34"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cumpre as exigências de reserva de cargos para pessoa com deficiência e para reabilitado da Previdência Social, de que trata </w:t>
      </w:r>
      <w:hyperlink r:id="rId19" w:anchor="art93" w:history="1">
        <w:r w:rsidRPr="00ED3416">
          <w:rPr>
            <w:rStyle w:val="Hyperlink"/>
            <w:rFonts w:asciiTheme="minorHAnsi" w:hAnsiTheme="minorHAnsi" w:cs="Arial"/>
            <w:szCs w:val="20"/>
          </w:rPr>
          <w:t>o art. 93 da Lei nº 8.213/91</w:t>
        </w:r>
      </w:hyperlink>
      <w:r w:rsidRPr="00ED3416">
        <w:rPr>
          <w:rFonts w:asciiTheme="minorHAnsi" w:hAnsiTheme="minorHAnsi" w:cs="Arial"/>
          <w:color w:val="000000" w:themeColor="text1"/>
          <w:szCs w:val="20"/>
        </w:rPr>
        <w:t>.</w:t>
      </w:r>
    </w:p>
    <w:p w14:paraId="69725E2A" w14:textId="0756654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0" w:anchor="art7" w:history="1">
        <w:r w:rsidRPr="00ED3416">
          <w:rPr>
            <w:rStyle w:val="Hyperlink"/>
            <w:rFonts w:asciiTheme="minorHAnsi" w:hAnsiTheme="minorHAnsi" w:cs="Arial"/>
            <w:szCs w:val="20"/>
          </w:rPr>
          <w:t>artigo 7°, XXXIII, da Constituição</w:t>
        </w:r>
      </w:hyperlink>
      <w:r w:rsidRPr="00ED3416">
        <w:rPr>
          <w:rFonts w:asciiTheme="minorHAnsi" w:hAnsiTheme="minorHAnsi" w:cs="Arial"/>
          <w:color w:val="000000" w:themeColor="text1"/>
          <w:szCs w:val="20"/>
        </w:rPr>
        <w:t>;</w:t>
      </w:r>
    </w:p>
    <w:p w14:paraId="31BADC70" w14:textId="23C1B17C" w:rsidR="00644BA4" w:rsidRPr="00ED3416" w:rsidRDefault="00644BA4" w:rsidP="009F6CE4">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licitante organizado em cooperativa deverá declarar, ainda, em campo próprio do sistema eletrônico, que cumpre os requisitos estabelecidos no </w:t>
      </w:r>
      <w:hyperlink r:id="rId21" w:anchor="art16" w:history="1">
        <w:r w:rsidRPr="00ED3416">
          <w:rPr>
            <w:rStyle w:val="Hyperlink"/>
            <w:rFonts w:asciiTheme="minorHAnsi" w:hAnsiTheme="minorHAnsi" w:cs="Arial"/>
            <w:szCs w:val="20"/>
          </w:rPr>
          <w:t>artigo 16 da Lei nº 14.133, de 2021.</w:t>
        </w:r>
      </w:hyperlink>
    </w:p>
    <w:p w14:paraId="63935CB4" w14:textId="47CEAA8F"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ED3416">
          <w:rPr>
            <w:rStyle w:val="Hyperlink"/>
            <w:rFonts w:asciiTheme="minorHAnsi" w:hAnsiTheme="minorHAnsi" w:cs="Arial"/>
            <w:szCs w:val="20"/>
          </w:rPr>
          <w:t>artigo 3° da Lei Complementar nº 123, de 2006</w:t>
        </w:r>
      </w:hyperlink>
      <w:r w:rsidRPr="00ED3416">
        <w:rPr>
          <w:rFonts w:asciiTheme="minorHAnsi" w:hAnsiTheme="minorHAnsi" w:cs="Arial"/>
          <w:color w:val="000000" w:themeColor="text1"/>
          <w:szCs w:val="20"/>
        </w:rPr>
        <w:t xml:space="preserve">, estando apto a usufruir do tratamento favorecido estabelecido em seus </w:t>
      </w:r>
      <w:proofErr w:type="spellStart"/>
      <w:r w:rsidRPr="00ED3416">
        <w:rPr>
          <w:rFonts w:asciiTheme="minorHAnsi" w:hAnsiTheme="minorHAnsi" w:cs="Arial"/>
          <w:color w:val="000000" w:themeColor="text1"/>
          <w:szCs w:val="20"/>
        </w:rPr>
        <w:t>arts</w:t>
      </w:r>
      <w:proofErr w:type="spellEnd"/>
      <w:r w:rsidRPr="00ED3416">
        <w:rPr>
          <w:rFonts w:asciiTheme="minorHAnsi" w:hAnsiTheme="minorHAnsi" w:cs="Arial"/>
          <w:color w:val="000000" w:themeColor="text1"/>
          <w:szCs w:val="20"/>
        </w:rPr>
        <w:t xml:space="preserve">. 42 a 49, observado o disposto nos </w:t>
      </w:r>
      <w:hyperlink r:id="rId23" w:anchor="art4§1" w:history="1">
        <w:r w:rsidRPr="00ED3416">
          <w:rPr>
            <w:rStyle w:val="Hyperlink"/>
            <w:rFonts w:asciiTheme="minorHAnsi" w:hAnsiTheme="minorHAnsi" w:cs="Arial"/>
            <w:szCs w:val="20"/>
          </w:rPr>
          <w:t>§§ 1º ao 3º do art. 4º, da Lei n.º 14.133, de 2021.</w:t>
        </w:r>
      </w:hyperlink>
    </w:p>
    <w:p w14:paraId="02362CD0" w14:textId="1EAD4E61" w:rsidR="00C074DA" w:rsidRPr="00622646" w:rsidRDefault="00644BA4" w:rsidP="00C074DA">
      <w:pPr>
        <w:numPr>
          <w:ilvl w:val="1"/>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Desde que disponibilizada a funcionalidade no sistema, f</w:t>
      </w:r>
      <w:r w:rsidR="00C074DA" w:rsidRPr="00622646">
        <w:rPr>
          <w:rFonts w:asciiTheme="minorHAnsi" w:hAnsiTheme="minorHAnsi" w:cs="Arial"/>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622646" w:rsidRDefault="00C074DA" w:rsidP="00C074DA">
      <w:pPr>
        <w:numPr>
          <w:ilvl w:val="3"/>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Sem prejuízo do disposto acima, os lances poderão ser enviados manualmente, na forma da seção respectiva deste Aviso de Contratação Direta;</w:t>
      </w:r>
    </w:p>
    <w:p w14:paraId="11BC593E"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final mínimo poderá ser alterado pelo fornecedor durante a fase de disputa, desde que não assuma valor superior a lance já registrado por ele no sistema.</w:t>
      </w:r>
    </w:p>
    <w:p w14:paraId="01B86A28"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ED3416" w:rsidRDefault="00C074DA" w:rsidP="00781AFF">
      <w:pPr>
        <w:pStyle w:val="Ttulo1"/>
        <w:rPr>
          <w:rFonts w:asciiTheme="minorHAnsi" w:hAnsiTheme="minorHAnsi"/>
          <w:szCs w:val="20"/>
        </w:rPr>
      </w:pPr>
      <w:bookmarkStart w:id="4" w:name="_Toc118380902"/>
      <w:r w:rsidRPr="00ED3416">
        <w:rPr>
          <w:rFonts w:asciiTheme="minorHAnsi" w:hAnsiTheme="minorHAnsi"/>
          <w:szCs w:val="20"/>
        </w:rPr>
        <w:t>FASE DE LANCES</w:t>
      </w:r>
      <w:bookmarkEnd w:id="4"/>
    </w:p>
    <w:p w14:paraId="43BBC04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ED3416">
        <w:rPr>
          <w:rFonts w:asciiTheme="minorHAnsi" w:hAnsiTheme="minorHAnsi" w:cs="Arial"/>
          <w:bCs/>
          <w:szCs w:val="20"/>
          <w:lang w:eastAsia="en-US"/>
        </w:rPr>
        <w:t>exclusivamente por meio do sistema eletrônico</w:t>
      </w:r>
      <w:r w:rsidRPr="00ED3416">
        <w:rPr>
          <w:rFonts w:asciiTheme="minorHAnsi" w:hAnsiTheme="minorHAnsi" w:cs="Arial"/>
          <w:szCs w:val="20"/>
          <w:lang w:eastAsia="en-US"/>
        </w:rPr>
        <w:t xml:space="preserve">, </w:t>
      </w:r>
      <w:r w:rsidRPr="00ED3416">
        <w:rPr>
          <w:rFonts w:asciiTheme="minorHAnsi" w:hAnsiTheme="minorHAnsi" w:cs="Arial"/>
          <w:color w:val="000000" w:themeColor="text1"/>
          <w:szCs w:val="20"/>
          <w:lang w:eastAsia="en-US"/>
        </w:rPr>
        <w:t>sendo encerrado no horário de finalização de lances também já previsto neste aviso.</w:t>
      </w:r>
    </w:p>
    <w:p w14:paraId="14CB7F04"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lang w:eastAsia="en-US"/>
        </w:rPr>
      </w:pPr>
      <w:r w:rsidRPr="00ED3416">
        <w:rPr>
          <w:rFonts w:asciiTheme="minorHAnsi" w:hAnsiTheme="minorHAnsi" w:cs="Arial"/>
          <w:szCs w:val="20"/>
        </w:rPr>
        <w:t xml:space="preserve">O lance </w:t>
      </w:r>
      <w:r w:rsidRPr="00ED3416">
        <w:rPr>
          <w:rFonts w:asciiTheme="minorHAnsi" w:hAnsiTheme="minorHAnsi" w:cs="Arial"/>
          <w:color w:val="000000" w:themeColor="text1"/>
          <w:szCs w:val="20"/>
          <w:lang w:eastAsia="en-US"/>
        </w:rPr>
        <w:t>deverá</w:t>
      </w:r>
      <w:r w:rsidRPr="00ED3416">
        <w:rPr>
          <w:rFonts w:asciiTheme="minorHAnsi" w:hAnsiTheme="minorHAnsi" w:cs="Arial"/>
          <w:szCs w:val="20"/>
        </w:rPr>
        <w:t xml:space="preserve"> ser ofertado pelo valor unitário do item.</w:t>
      </w:r>
    </w:p>
    <w:p w14:paraId="3DD34139" w14:textId="77777777" w:rsidR="00C074DA" w:rsidRPr="00ED3416"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heme="minorHAnsi" w:hAnsiTheme="minorHAnsi" w:cs="Arial"/>
          <w:i w:val="0"/>
          <w:iCs w:val="0"/>
          <w:color w:val="000000" w:themeColor="text1"/>
          <w:szCs w:val="20"/>
        </w:rPr>
      </w:pPr>
      <w:r w:rsidRPr="00ED3416">
        <w:rPr>
          <w:rFonts w:asciiTheme="minorHAnsi" w:hAnsiTheme="minorHAnsi"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5B458C36"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szCs w:val="20"/>
        </w:rPr>
        <w:lastRenderedPageBreak/>
        <w:t>O intervalo mínimo de diferença de valores ou percentuais entre os lances, que incidirá tanto em relação a</w:t>
      </w:r>
      <w:r w:rsidRPr="005B571C">
        <w:rPr>
          <w:rFonts w:asciiTheme="minorHAnsi" w:hAnsiTheme="minorHAnsi" w:cs="Arial"/>
          <w:szCs w:val="20"/>
        </w:rPr>
        <w:t>os lances intermediários quanto em relação ao que cobrir a melhor oferta é de</w:t>
      </w:r>
      <w:r w:rsidR="00A8129D" w:rsidRPr="005B571C">
        <w:rPr>
          <w:rFonts w:asciiTheme="minorHAnsi" w:hAnsiTheme="minorHAnsi" w:cs="Arial"/>
          <w:szCs w:val="20"/>
        </w:rPr>
        <w:t xml:space="preserve"> </w:t>
      </w:r>
      <w:r w:rsidR="00AF7F6A" w:rsidRPr="005B571C">
        <w:rPr>
          <w:rFonts w:asciiTheme="minorHAnsi" w:hAnsiTheme="minorHAnsi" w:cs="Arial"/>
          <w:szCs w:val="20"/>
        </w:rPr>
        <w:t>0,01</w:t>
      </w:r>
      <w:r w:rsidR="00A8129D" w:rsidRPr="005B571C">
        <w:rPr>
          <w:rFonts w:asciiTheme="minorHAnsi" w:hAnsiTheme="minorHAnsi" w:cs="Arial"/>
          <w:szCs w:val="20"/>
        </w:rPr>
        <w:t xml:space="preserve"> (um </w:t>
      </w:r>
      <w:r w:rsidR="00AF7F6A" w:rsidRPr="005B571C">
        <w:rPr>
          <w:rFonts w:asciiTheme="minorHAnsi" w:hAnsiTheme="minorHAnsi" w:cs="Arial"/>
          <w:szCs w:val="20"/>
        </w:rPr>
        <w:t>centavo</w:t>
      </w:r>
      <w:r w:rsidR="00A8129D" w:rsidRPr="005B571C">
        <w:rPr>
          <w:rFonts w:asciiTheme="minorHAnsi" w:hAnsiTheme="minorHAnsi" w:cs="Arial"/>
          <w:szCs w:val="20"/>
        </w:rPr>
        <w:t>)</w:t>
      </w:r>
      <w:r w:rsidRPr="005B571C">
        <w:rPr>
          <w:rFonts w:asciiTheme="minorHAnsi" w:hAnsiTheme="minorHAnsi" w:cs="Arial"/>
          <w:i/>
          <w:iCs/>
          <w:szCs w:val="20"/>
        </w:rPr>
        <w:t>.</w:t>
      </w:r>
    </w:p>
    <w:p w14:paraId="29971A13"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lances iguais ao menor já ofertado, prevalecerá aquele que for recebido e registrado primeiro no sistema.</w:t>
      </w:r>
    </w:p>
    <w:p w14:paraId="24D0040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Caso o fornecedor não apresente lances, concorrerá com o valor de sua proposta.</w:t>
      </w:r>
    </w:p>
    <w:p w14:paraId="5B3637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ED3416" w:rsidRDefault="00C074DA" w:rsidP="00781AFF">
      <w:pPr>
        <w:pStyle w:val="Ttulo1"/>
        <w:rPr>
          <w:rFonts w:asciiTheme="minorHAnsi" w:hAnsiTheme="minorHAnsi"/>
          <w:szCs w:val="20"/>
        </w:rPr>
      </w:pPr>
      <w:bookmarkStart w:id="5" w:name="_Toc118380903"/>
      <w:r w:rsidRPr="00ED3416">
        <w:rPr>
          <w:rFonts w:asciiTheme="minorHAnsi" w:hAnsiTheme="minorHAnsi"/>
          <w:szCs w:val="20"/>
        </w:rPr>
        <w:t>JULGAMENTO DAS PROPOSTAS DE PREÇO</w:t>
      </w:r>
      <w:bookmarkEnd w:id="5"/>
    </w:p>
    <w:p w14:paraId="6D9D4AC9"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No caso de o preço da proposta do primeiro colocado estar acima do preço máximo definido para a contratação, poderá haver a negociação de condições mais vantajosas.</w:t>
      </w:r>
    </w:p>
    <w:p w14:paraId="4597A398" w14:textId="6453704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xml:space="preserve">Neste caso, será encaminhada contraproposta ao fornecedor que tenha apresentado o melhor preço, para que seja obtida a melhor proposta com preço compatível ao </w:t>
      </w:r>
      <w:r w:rsidR="00430497" w:rsidRPr="00ED3416">
        <w:rPr>
          <w:rFonts w:asciiTheme="minorHAnsi" w:hAnsiTheme="minorHAnsi" w:cs="Arial"/>
          <w:color w:val="000000"/>
          <w:szCs w:val="20"/>
        </w:rPr>
        <w:t xml:space="preserve">estipulado </w:t>
      </w:r>
      <w:r w:rsidRPr="00ED3416">
        <w:rPr>
          <w:rFonts w:asciiTheme="minorHAnsi" w:hAnsiTheme="minorHAnsi" w:cs="Arial"/>
          <w:color w:val="000000"/>
          <w:szCs w:val="20"/>
        </w:rPr>
        <w:t>pela Administração.</w:t>
      </w:r>
    </w:p>
    <w:p w14:paraId="656BEA4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A negociação poderá ser feita com os demais fornecedores classificados, </w:t>
      </w:r>
      <w:r w:rsidRPr="00ED3416">
        <w:rPr>
          <w:rFonts w:asciiTheme="minorHAnsi" w:hAnsiTheme="minorHAnsi"/>
          <w:szCs w:val="20"/>
          <w:shd w:val="clear" w:color="auto" w:fill="FFFFFF"/>
        </w:rPr>
        <w:t>exclusivamente por meio do sistema,</w:t>
      </w:r>
      <w:r w:rsidRPr="00ED3416">
        <w:rPr>
          <w:rFonts w:asciiTheme="minorHAnsi" w:hAnsiTheme="minorHAnsi" w:cs="Arial"/>
          <w:szCs w:val="20"/>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Em qualquer caso, concluída a negociação, se houver, o resultado será registrado na ata do procedimento da dispensa eletrônica, </w:t>
      </w:r>
      <w:r w:rsidRPr="00ED3416">
        <w:rPr>
          <w:rFonts w:asciiTheme="minorHAnsi" w:hAnsiTheme="minorHAnsi"/>
          <w:szCs w:val="20"/>
          <w:shd w:val="clear" w:color="auto" w:fill="FFFFFF"/>
        </w:rPr>
        <w:t>devendo esta ser anexada aos autos do processo de contratação.</w:t>
      </w:r>
    </w:p>
    <w:p w14:paraId="410BC715" w14:textId="35801890"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iCs/>
          <w:szCs w:val="20"/>
        </w:rPr>
        <w:t xml:space="preserve">Constatada a compatibilidade entre o valor da proposta e o </w:t>
      </w:r>
      <w:r w:rsidR="00430497" w:rsidRPr="00ED3416">
        <w:rPr>
          <w:rFonts w:asciiTheme="minorHAnsi" w:hAnsiTheme="minorHAnsi"/>
          <w:iCs/>
          <w:szCs w:val="20"/>
        </w:rPr>
        <w:t>estipulado</w:t>
      </w:r>
      <w:r w:rsidRPr="00ED3416">
        <w:rPr>
          <w:rFonts w:asciiTheme="minorHAnsi" w:hAnsiTheme="minorHAnsi"/>
          <w:iCs/>
          <w:szCs w:val="20"/>
        </w:rPr>
        <w:t xml:space="preserve"> para a contratação, será solicitada ao fornecedor</w:t>
      </w:r>
      <w:r w:rsidR="00430497" w:rsidRPr="00ED3416">
        <w:rPr>
          <w:rFonts w:asciiTheme="minorHAnsi" w:hAnsiTheme="minorHAnsi"/>
          <w:iCs/>
          <w:szCs w:val="20"/>
        </w:rPr>
        <w:t xml:space="preserve"> </w:t>
      </w:r>
      <w:r w:rsidRPr="00ED3416">
        <w:rPr>
          <w:rFonts w:asciiTheme="minorHAnsi" w:hAnsiTheme="minorHAnsi"/>
          <w:iCs/>
          <w:szCs w:val="20"/>
        </w:rPr>
        <w:t xml:space="preserve">a adequação da proposta ao valor negociado, acompanhada de documentos complementares, se necessários. </w:t>
      </w:r>
    </w:p>
    <w:p w14:paraId="5721814E" w14:textId="3C811862"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prazo de validade </w:t>
      </w:r>
      <w:r w:rsidRPr="00ED3416">
        <w:rPr>
          <w:rFonts w:asciiTheme="minorHAnsi" w:hAnsiTheme="minorHAnsi" w:cs="Arial"/>
          <w:szCs w:val="20"/>
        </w:rPr>
        <w:t>da</w:t>
      </w:r>
      <w:r w:rsidRPr="00ED3416">
        <w:rPr>
          <w:rFonts w:asciiTheme="minorHAnsi" w:hAnsiTheme="minorHAnsi" w:cs="Arial"/>
          <w:color w:val="000000" w:themeColor="text1"/>
          <w:szCs w:val="20"/>
        </w:rPr>
        <w:t xml:space="preserve"> proposta não será inferior a</w:t>
      </w:r>
      <w:r w:rsidR="00A8129D" w:rsidRPr="00ED3416">
        <w:rPr>
          <w:rFonts w:asciiTheme="minorHAnsi" w:hAnsiTheme="minorHAnsi" w:cs="Arial"/>
          <w:color w:val="000000" w:themeColor="text1"/>
          <w:szCs w:val="20"/>
        </w:rPr>
        <w:t xml:space="preserve"> 30 (trinta) </w:t>
      </w:r>
      <w:r w:rsidRPr="00ED3416">
        <w:rPr>
          <w:rFonts w:asciiTheme="minorHAnsi" w:hAnsiTheme="minorHAnsi" w:cs="Arial"/>
          <w:color w:val="000000" w:themeColor="text1"/>
          <w:szCs w:val="20"/>
        </w:rPr>
        <w:t>dias</w:t>
      </w:r>
      <w:r w:rsidRPr="00ED3416">
        <w:rPr>
          <w:rFonts w:asciiTheme="minorHAnsi" w:hAnsiTheme="minorHAnsi" w:cs="Arial"/>
          <w:b/>
          <w:bCs/>
          <w:color w:val="000000" w:themeColor="text1"/>
          <w:szCs w:val="20"/>
        </w:rPr>
        <w:t>,</w:t>
      </w:r>
      <w:r w:rsidRPr="00ED3416">
        <w:rPr>
          <w:rFonts w:asciiTheme="minorHAnsi" w:hAnsiTheme="minorHAnsi" w:cs="Arial"/>
          <w:color w:val="000000" w:themeColor="text1"/>
          <w:szCs w:val="20"/>
        </w:rPr>
        <w:t xml:space="preserve"> a contar da data de sua apresentação.</w:t>
      </w:r>
    </w:p>
    <w:p w14:paraId="7E637FBA"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 xml:space="preserve">Será desclassificada a proposta vencedora que: </w:t>
      </w:r>
    </w:p>
    <w:p w14:paraId="4A280F2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contiver vícios insanáveis</w:t>
      </w:r>
      <w:r w:rsidRPr="00ED3416">
        <w:rPr>
          <w:rFonts w:asciiTheme="minorHAnsi" w:hAnsiTheme="minorHAnsi" w:cs="Arial"/>
          <w:iCs/>
          <w:color w:val="000000" w:themeColor="text1"/>
          <w:szCs w:val="20"/>
        </w:rPr>
        <w:t>;</w:t>
      </w:r>
    </w:p>
    <w:p w14:paraId="7DD9824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obedecer às especificações técnicas pormenorizadas neste aviso ou em seus anexos</w:t>
      </w:r>
      <w:r w:rsidRPr="00ED3416">
        <w:rPr>
          <w:rFonts w:asciiTheme="minorHAnsi" w:hAnsiTheme="minorHAnsi" w:cs="Arial"/>
          <w:iCs/>
          <w:color w:val="000000" w:themeColor="text1"/>
          <w:szCs w:val="20"/>
        </w:rPr>
        <w:t>;</w:t>
      </w:r>
    </w:p>
    <w:p w14:paraId="1C67284C"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szCs w:val="20"/>
        </w:rPr>
        <w:t>apresentar preços inexequíveis ou permanecerem acima do preço máximo definido para a contratação;</w:t>
      </w:r>
    </w:p>
    <w:p w14:paraId="558CCBF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tiver sua exequibilidade demonstrada, quando exigido pela Administração</w:t>
      </w:r>
      <w:r w:rsidRPr="00ED3416">
        <w:rPr>
          <w:rFonts w:asciiTheme="minorHAnsi" w:hAnsiTheme="minorHAnsi" w:cs="Arial"/>
          <w:iCs/>
          <w:color w:val="000000" w:themeColor="text1"/>
          <w:szCs w:val="20"/>
        </w:rPr>
        <w:t>;</w:t>
      </w:r>
    </w:p>
    <w:p w14:paraId="1579E1A8"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apresentar desconformidade com quaisquer outras exigências deste aviso ou seus anexos, desde que insanável.</w:t>
      </w:r>
    </w:p>
    <w:p w14:paraId="7FD2A778"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Quando</w:t>
      </w:r>
      <w:r w:rsidRPr="00ED3416">
        <w:rPr>
          <w:rFonts w:asciiTheme="minorHAnsi" w:hAnsiTheme="minorHAnsi"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szCs w:val="20"/>
        </w:rPr>
        <w:lastRenderedPageBreak/>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Default="00C074DA"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Se houver indícios de inexequibilidade da proposta de preço, ou em caso da necessidade de esclarecimentos </w:t>
      </w:r>
      <w:r w:rsidRPr="00ED3416">
        <w:rPr>
          <w:rFonts w:asciiTheme="minorHAnsi" w:hAnsiTheme="minorHAnsi" w:cs="Arial"/>
          <w:szCs w:val="20"/>
        </w:rPr>
        <w:t>complementares</w:t>
      </w:r>
      <w:r w:rsidRPr="00ED3416">
        <w:rPr>
          <w:rFonts w:asciiTheme="minorHAnsi" w:hAnsiTheme="minorHAnsi" w:cs="Arial"/>
          <w:color w:val="000000" w:themeColor="text1"/>
          <w:szCs w:val="20"/>
          <w:lang w:eastAsia="en-US"/>
        </w:rPr>
        <w:t>, poderão ser efetuadas diligências, para que</w:t>
      </w:r>
      <w:r w:rsidR="00F67805" w:rsidRPr="00ED3416">
        <w:rPr>
          <w:rFonts w:asciiTheme="minorHAnsi" w:hAnsiTheme="minorHAnsi" w:cs="Arial"/>
          <w:color w:val="000000" w:themeColor="text1"/>
          <w:szCs w:val="20"/>
          <w:lang w:eastAsia="en-US"/>
        </w:rPr>
        <w:t xml:space="preserve"> </w:t>
      </w:r>
      <w:r w:rsidRPr="00ED3416">
        <w:rPr>
          <w:rFonts w:asciiTheme="minorHAnsi" w:hAnsiTheme="minorHAnsi" w:cs="Arial"/>
          <w:color w:val="000000" w:themeColor="text1"/>
          <w:szCs w:val="20"/>
          <w:lang w:eastAsia="en-US"/>
        </w:rPr>
        <w:t xml:space="preserve">o fornecedor comprove a exequibilidade da proposta.  </w:t>
      </w:r>
    </w:p>
    <w:p w14:paraId="6EBCBB9C" w14:textId="3F1334B3" w:rsidR="0082178C" w:rsidRPr="00ED3416" w:rsidRDefault="0082178C"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Pr>
          <w:rFonts w:asciiTheme="minorHAnsi" w:hAnsiTheme="minorHAnsi" w:cs="Arial"/>
          <w:color w:val="000000" w:themeColor="text1"/>
          <w:szCs w:val="20"/>
          <w:lang w:eastAsia="en-US"/>
        </w:rPr>
        <w:t xml:space="preserve">Deverá ser observado o art. 34 da Instrução Normativa 73/2022, o qual prevê a inexequibilidade das propostas </w:t>
      </w:r>
      <w:r w:rsidR="0057124B">
        <w:rPr>
          <w:rFonts w:asciiTheme="minorHAnsi" w:hAnsiTheme="minorHAnsi" w:cs="Arial"/>
          <w:color w:val="000000" w:themeColor="text1"/>
          <w:szCs w:val="20"/>
          <w:lang w:eastAsia="en-US"/>
        </w:rPr>
        <w:t xml:space="preserve">com </w:t>
      </w:r>
      <w:r>
        <w:rPr>
          <w:rFonts w:asciiTheme="minorHAnsi" w:hAnsiTheme="minorHAnsi" w:cs="Arial"/>
          <w:color w:val="000000" w:themeColor="text1"/>
          <w:szCs w:val="20"/>
          <w:lang w:eastAsia="en-US"/>
        </w:rPr>
        <w:t>valores inferiores a 50% (cinquenta por cento) do valor orçado pela Administração</w:t>
      </w:r>
      <w:r w:rsidR="0057124B">
        <w:rPr>
          <w:rFonts w:asciiTheme="minorHAnsi" w:hAnsiTheme="minorHAnsi" w:cs="Arial"/>
          <w:color w:val="000000" w:themeColor="text1"/>
          <w:szCs w:val="20"/>
          <w:lang w:eastAsia="en-US"/>
        </w:rPr>
        <w:t>.</w:t>
      </w:r>
      <w:r>
        <w:rPr>
          <w:rFonts w:asciiTheme="minorHAnsi" w:hAnsiTheme="minorHAnsi" w:cs="Arial"/>
          <w:color w:val="000000" w:themeColor="text1"/>
          <w:szCs w:val="20"/>
          <w:lang w:eastAsia="en-US"/>
        </w:rPr>
        <w:t xml:space="preserve"> </w:t>
      </w:r>
    </w:p>
    <w:p w14:paraId="77FAA2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Erros no preenchimento da planilha </w:t>
      </w:r>
      <w:proofErr w:type="spellStart"/>
      <w:r w:rsidRPr="00ED3416">
        <w:rPr>
          <w:rFonts w:asciiTheme="minorHAnsi" w:hAnsiTheme="minorHAnsi" w:cs="Arial"/>
          <w:color w:val="000000" w:themeColor="text1"/>
          <w:szCs w:val="20"/>
          <w:lang w:eastAsia="en-US"/>
        </w:rPr>
        <w:t>não</w:t>
      </w:r>
      <w:proofErr w:type="spellEnd"/>
      <w:r w:rsidRPr="00ED3416">
        <w:rPr>
          <w:rFonts w:asciiTheme="minorHAnsi" w:hAnsiTheme="minorHAnsi" w:cs="Arial"/>
          <w:color w:val="000000" w:themeColor="text1"/>
          <w:szCs w:val="20"/>
          <w:lang w:eastAsia="en-US"/>
        </w:rPr>
        <w:t xml:space="preserve"> constituem motivo para a </w:t>
      </w:r>
      <w:proofErr w:type="spellStart"/>
      <w:r w:rsidRPr="00ED3416">
        <w:rPr>
          <w:rFonts w:asciiTheme="minorHAnsi" w:hAnsiTheme="minorHAnsi" w:cs="Arial"/>
          <w:color w:val="000000" w:themeColor="text1"/>
          <w:szCs w:val="20"/>
          <w:lang w:eastAsia="en-US"/>
        </w:rPr>
        <w:t>desclassificação</w:t>
      </w:r>
      <w:proofErr w:type="spellEnd"/>
      <w:r w:rsidRPr="00ED3416">
        <w:rPr>
          <w:rFonts w:asciiTheme="minorHAnsi" w:hAnsiTheme="minorHAnsi" w:cs="Arial"/>
          <w:color w:val="000000" w:themeColor="text1"/>
          <w:szCs w:val="20"/>
          <w:lang w:eastAsia="en-US"/>
        </w:rPr>
        <w:t xml:space="preserve"> da proposta. A planilha </w:t>
      </w:r>
      <w:proofErr w:type="spellStart"/>
      <w:r w:rsidRPr="00ED3416">
        <w:rPr>
          <w:rFonts w:asciiTheme="minorHAnsi" w:hAnsiTheme="minorHAnsi" w:cs="Arial"/>
          <w:szCs w:val="20"/>
        </w:rPr>
        <w:t>podera</w:t>
      </w:r>
      <w:proofErr w:type="spellEnd"/>
      <w:r w:rsidRPr="00ED3416">
        <w:rPr>
          <w:rFonts w:asciiTheme="minorHAnsi" w:hAnsiTheme="minorHAnsi" w:cs="Arial"/>
          <w:szCs w:val="20"/>
        </w:rPr>
        <w:t>́</w:t>
      </w:r>
      <w:r w:rsidRPr="00ED3416">
        <w:rPr>
          <w:rFonts w:asciiTheme="minorHAnsi" w:hAnsiTheme="minorHAnsi" w:cs="Arial"/>
          <w:color w:val="000000" w:themeColor="text1"/>
          <w:szCs w:val="20"/>
          <w:lang w:eastAsia="en-US"/>
        </w:rPr>
        <w:t xml:space="preserve"> ser ajustada pelo fornecedor, no prazo indicado pelo sistema, desde que não haja majoração do preço.</w:t>
      </w:r>
    </w:p>
    <w:p w14:paraId="652DF9E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ajuste de que trata este dispositivo se limita a sanar erros ou falhas que não alterem a substância das propostas;</w:t>
      </w:r>
    </w:p>
    <w:p w14:paraId="2FD9491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Considera-se erro no preenchimento da planilha passível de correção a </w:t>
      </w:r>
      <w:proofErr w:type="spellStart"/>
      <w:r w:rsidRPr="00ED3416">
        <w:rPr>
          <w:rFonts w:asciiTheme="minorHAnsi" w:hAnsiTheme="minorHAnsi" w:cs="Arial"/>
          <w:color w:val="000000" w:themeColor="text1"/>
          <w:szCs w:val="20"/>
          <w:lang w:eastAsia="en-US"/>
        </w:rPr>
        <w:t>indicação</w:t>
      </w:r>
      <w:proofErr w:type="spellEnd"/>
      <w:r w:rsidRPr="00ED3416">
        <w:rPr>
          <w:rFonts w:asciiTheme="minorHAnsi" w:hAnsiTheme="minorHAnsi" w:cs="Arial"/>
          <w:color w:val="000000" w:themeColor="text1"/>
          <w:szCs w:val="20"/>
          <w:lang w:eastAsia="en-US"/>
        </w:rPr>
        <w:t xml:space="preserve"> de recolhimento de impostos e </w:t>
      </w:r>
      <w:proofErr w:type="spellStart"/>
      <w:r w:rsidRPr="00ED3416">
        <w:rPr>
          <w:rFonts w:asciiTheme="minorHAnsi" w:hAnsiTheme="minorHAnsi" w:cs="Arial"/>
          <w:color w:val="000000" w:themeColor="text1"/>
          <w:szCs w:val="20"/>
          <w:lang w:eastAsia="en-US"/>
        </w:rPr>
        <w:t>contribuições</w:t>
      </w:r>
      <w:proofErr w:type="spellEnd"/>
      <w:r w:rsidRPr="00ED3416">
        <w:rPr>
          <w:rFonts w:asciiTheme="minorHAnsi" w:hAnsiTheme="minorHAnsi" w:cs="Arial"/>
          <w:color w:val="000000" w:themeColor="text1"/>
          <w:szCs w:val="20"/>
          <w:lang w:eastAsia="en-US"/>
        </w:rPr>
        <w:t xml:space="preserve"> na forma do Simples Nacional, quando não cabível esse regime.</w:t>
      </w:r>
    </w:p>
    <w:p w14:paraId="3DD500D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necessidade, a sessão será suspensa, informando-se no “chat” a nova data e horário para a sua continuidade.</w:t>
      </w:r>
    </w:p>
    <w:p w14:paraId="06FC1DB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Pr="00ED3416" w:rsidRDefault="00C074DA" w:rsidP="00781AFF">
      <w:pPr>
        <w:pStyle w:val="Ttulo1"/>
        <w:rPr>
          <w:rFonts w:asciiTheme="minorHAnsi" w:hAnsiTheme="minorHAnsi"/>
          <w:szCs w:val="20"/>
        </w:rPr>
      </w:pPr>
      <w:bookmarkStart w:id="6" w:name="_Toc118380904"/>
      <w:r w:rsidRPr="00ED3416">
        <w:rPr>
          <w:rFonts w:asciiTheme="minorHAnsi" w:hAnsiTheme="minorHAnsi"/>
          <w:szCs w:val="20"/>
        </w:rPr>
        <w:t>HABILITAÇÃO</w:t>
      </w:r>
      <w:bookmarkEnd w:id="6"/>
    </w:p>
    <w:p w14:paraId="0506857C"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szCs w:val="20"/>
          <w:lang w:eastAsia="ar-SA"/>
        </w:rPr>
      </w:pPr>
      <w:r w:rsidRPr="00ED3416">
        <w:rPr>
          <w:rFonts w:asciiTheme="minorHAnsi" w:hAnsiTheme="minorHAnsi" w:cs="Arial"/>
          <w:szCs w:val="20"/>
          <w:lang w:eastAsia="ar-SA"/>
        </w:rPr>
        <w:t xml:space="preserve">Os </w:t>
      </w:r>
      <w:r w:rsidRPr="00ED3416">
        <w:rPr>
          <w:rFonts w:asciiTheme="minorHAnsi" w:hAnsiTheme="minorHAnsi" w:cs="Arial"/>
          <w:color w:val="000000"/>
          <w:szCs w:val="20"/>
        </w:rPr>
        <w:t>documentos</w:t>
      </w:r>
      <w:r w:rsidRPr="00ED3416">
        <w:rPr>
          <w:rFonts w:asciiTheme="minorHAnsi" w:hAnsiTheme="minorHAnsi" w:cs="Arial"/>
          <w:szCs w:val="20"/>
          <w:lang w:eastAsia="ar-SA"/>
        </w:rPr>
        <w:t xml:space="preserve"> a serem exigidos para fins de habilitação constam do </w:t>
      </w:r>
      <w:r w:rsidRPr="00ED3416">
        <w:rPr>
          <w:rFonts w:asciiTheme="minorHAnsi" w:hAnsiTheme="minorHAnsi" w:cs="Arial"/>
          <w:b/>
          <w:szCs w:val="20"/>
          <w:lang w:eastAsia="ar-SA"/>
        </w:rPr>
        <w:t xml:space="preserve">ANEXO I – DOCUMENTAÇÃO EXIGIDA PARA HABILITAÇÃO </w:t>
      </w:r>
      <w:r w:rsidRPr="00ED3416">
        <w:rPr>
          <w:rFonts w:asciiTheme="minorHAnsi" w:hAnsiTheme="minorHAnsi" w:cs="Arial"/>
          <w:szCs w:val="20"/>
          <w:lang w:eastAsia="ar-SA"/>
        </w:rPr>
        <w:t>deste aviso e serão solicitados do fornecedor mais bem classificado na fase de lances.</w:t>
      </w:r>
    </w:p>
    <w:p w14:paraId="761BD272" w14:textId="7D814739" w:rsidR="00780532" w:rsidRPr="00ED3416" w:rsidRDefault="00C074DA" w:rsidP="00592A9C">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szCs w:val="20"/>
          <w:lang w:eastAsia="ar-SA"/>
        </w:rPr>
        <w:t xml:space="preserve">Como </w:t>
      </w:r>
      <w:r w:rsidRPr="00ED3416">
        <w:rPr>
          <w:rFonts w:asciiTheme="minorHAnsi" w:hAnsiTheme="minorHAnsi" w:cs="Arial"/>
          <w:color w:val="000000"/>
          <w:szCs w:val="20"/>
        </w:rPr>
        <w:t>condição</w:t>
      </w:r>
      <w:r w:rsidRPr="00ED3416">
        <w:rPr>
          <w:rFonts w:asciiTheme="minorHAnsi" w:hAnsiTheme="minorHAnsi"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w:t>
      </w:r>
      <w:r w:rsidR="00780532" w:rsidRPr="00ED3416">
        <w:rPr>
          <w:rFonts w:asciiTheme="minorHAnsi" w:hAnsiTheme="minorHAnsi" w:cs="Arial"/>
          <w:szCs w:val="20"/>
          <w:lang w:eastAsia="ar-SA"/>
        </w:rPr>
        <w:t xml:space="preserve">sulta aos seguintes cadastros: </w:t>
      </w:r>
    </w:p>
    <w:p w14:paraId="19BF415C" w14:textId="7B2F91AD"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 xml:space="preserve">a) </w:t>
      </w:r>
      <w:hyperlink r:id="rId24" w:history="1">
        <w:r w:rsidRPr="00ED3416">
          <w:rPr>
            <w:rStyle w:val="Hyperlink"/>
            <w:rFonts w:asciiTheme="minorHAnsi" w:hAnsiTheme="minorHAnsi" w:cs="Arial"/>
            <w:szCs w:val="20"/>
            <w:lang w:eastAsia="ar-SA"/>
          </w:rPr>
          <w:t>SICAF</w:t>
        </w:r>
      </w:hyperlink>
      <w:r w:rsidRPr="00ED3416">
        <w:rPr>
          <w:rFonts w:asciiTheme="minorHAnsi" w:hAnsiTheme="minorHAnsi" w:cs="Arial"/>
          <w:szCs w:val="20"/>
          <w:lang w:eastAsia="ar-SA"/>
        </w:rPr>
        <w:t xml:space="preserve">;  </w:t>
      </w:r>
    </w:p>
    <w:p w14:paraId="0FEFD29C"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b) Cadastro Nacional de Empresas Inidôneas e Suspensas - CEIS, mantido pela Controladoria-Geral da União</w:t>
      </w:r>
      <w:r w:rsidR="00272076" w:rsidRPr="00ED3416">
        <w:rPr>
          <w:rFonts w:asciiTheme="minorHAnsi" w:hAnsiTheme="minorHAnsi" w:cs="Arial"/>
          <w:szCs w:val="20"/>
          <w:lang w:eastAsia="ar-SA"/>
        </w:rPr>
        <w:t xml:space="preserve"> </w:t>
      </w:r>
    </w:p>
    <w:p w14:paraId="593B291B" w14:textId="065F453C"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w:t>
      </w:r>
      <w:hyperlink r:id="rId25"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 e</w:t>
      </w:r>
    </w:p>
    <w:p w14:paraId="160CDBF7"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c) Cadastro Nacional de Empresas Punidas – CNEP, mantido pela Controladoria-Geral da</w:t>
      </w:r>
      <w:r w:rsidR="00272076" w:rsidRPr="00ED3416">
        <w:rPr>
          <w:rFonts w:asciiTheme="minorHAnsi" w:hAnsiTheme="minorHAnsi" w:cs="Arial"/>
          <w:szCs w:val="20"/>
          <w:lang w:eastAsia="ar-SA"/>
        </w:rPr>
        <w:t xml:space="preserve"> </w:t>
      </w:r>
      <w:r w:rsidRPr="00ED3416">
        <w:rPr>
          <w:rFonts w:asciiTheme="minorHAnsi" w:hAnsiTheme="minorHAnsi" w:cs="Arial"/>
          <w:szCs w:val="20"/>
          <w:lang w:eastAsia="ar-SA"/>
        </w:rPr>
        <w:t>União</w:t>
      </w:r>
      <w:r w:rsidR="00272076" w:rsidRPr="00ED3416">
        <w:rPr>
          <w:rFonts w:asciiTheme="minorHAnsi" w:hAnsiTheme="minorHAnsi" w:cs="Arial"/>
          <w:szCs w:val="20"/>
          <w:lang w:eastAsia="ar-SA"/>
        </w:rPr>
        <w:t xml:space="preserve"> </w:t>
      </w:r>
    </w:p>
    <w:p w14:paraId="4DA4E3F9" w14:textId="52D02449" w:rsidR="00C074DA" w:rsidRPr="00ED3416" w:rsidRDefault="00C074DA" w:rsidP="00C074DA">
      <w:pPr>
        <w:pStyle w:val="PargrafodaLista"/>
        <w:spacing w:before="120" w:after="120" w:line="276" w:lineRule="auto"/>
        <w:ind w:left="1134"/>
        <w:jc w:val="both"/>
        <w:rPr>
          <w:rFonts w:asciiTheme="minorHAnsi" w:hAnsiTheme="minorHAnsi" w:cs="Arial"/>
          <w:szCs w:val="20"/>
        </w:rPr>
      </w:pPr>
      <w:r w:rsidRPr="00ED3416">
        <w:rPr>
          <w:rFonts w:asciiTheme="minorHAnsi" w:hAnsiTheme="minorHAnsi" w:cs="Arial"/>
          <w:szCs w:val="20"/>
          <w:lang w:eastAsia="ar-SA"/>
        </w:rPr>
        <w:lastRenderedPageBreak/>
        <w:t>(</w:t>
      </w:r>
      <w:hyperlink r:id="rId26"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w:t>
      </w:r>
    </w:p>
    <w:p w14:paraId="7EA60640" w14:textId="41781EEC"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A consulta aos </w:t>
      </w:r>
      <w:r w:rsidRPr="00ED3416">
        <w:rPr>
          <w:rFonts w:asciiTheme="minorHAnsi" w:hAnsiTheme="minorHAnsi" w:cs="Arial"/>
          <w:szCs w:val="20"/>
          <w:lang w:eastAsia="ar-SA"/>
        </w:rPr>
        <w:t>cadastros</w:t>
      </w:r>
      <w:r w:rsidRPr="00ED3416">
        <w:rPr>
          <w:rFonts w:asciiTheme="minorHAnsi" w:hAnsiTheme="minorHAnsi" w:cs="Arial"/>
          <w:color w:val="000000" w:themeColor="text1"/>
          <w:szCs w:val="20"/>
        </w:rPr>
        <w:t xml:space="preserve"> será realizada em nome da empresa fornecedora e de seu sócio majoritário, por força do </w:t>
      </w:r>
      <w:hyperlink r:id="rId27" w:anchor="art12" w:history="1">
        <w:r w:rsidRPr="00ED3416">
          <w:rPr>
            <w:rStyle w:val="Hyperlink"/>
            <w:rFonts w:asciiTheme="minorHAnsi" w:hAnsiTheme="minorHAnsi" w:cs="Arial"/>
            <w:szCs w:val="20"/>
          </w:rPr>
          <w:t>artigo 12 da Lei n° 8.429, de 2 de junho de 1992</w:t>
        </w:r>
      </w:hyperlink>
      <w:r w:rsidRPr="00ED3416">
        <w:rPr>
          <w:rFonts w:asciiTheme="minorHAnsi" w:hAnsiTheme="minorHAnsi"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ED3416" w:rsidRDefault="00C074DA" w:rsidP="00C074DA">
      <w:pPr>
        <w:numPr>
          <w:ilvl w:val="3"/>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A tentativa de burla será verificada por meio dos vínculos societários, linhas de fornecimento similares, dentre outros.</w:t>
      </w:r>
    </w:p>
    <w:p w14:paraId="3D9B8ECE"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O fornecedor será convocado para manifestação previamente à sua desclassificação</w:t>
      </w:r>
    </w:p>
    <w:p w14:paraId="13C23A73"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Constatada a existência de sanção, o fornecedor será considerado inabilitado, por falta de condição de participação.</w:t>
      </w:r>
    </w:p>
    <w:p w14:paraId="1D48F771"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Caso atendidas as condições de participação, </w:t>
      </w:r>
      <w:r w:rsidRPr="00ED3416">
        <w:rPr>
          <w:rFonts w:asciiTheme="minorHAnsi" w:hAnsiTheme="minorHAnsi" w:cs="Arial"/>
          <w:szCs w:val="20"/>
        </w:rPr>
        <w:t>a habilitação dos fornecedores será verificada por meio do SICAF, nos documentos por ele abrangidos</w:t>
      </w:r>
      <w:r w:rsidRPr="00ED3416">
        <w:rPr>
          <w:rFonts w:asciiTheme="minorHAnsi" w:hAnsiTheme="minorHAnsi" w:cs="Arial"/>
          <w:color w:val="000000" w:themeColor="text1"/>
          <w:szCs w:val="20"/>
        </w:rPr>
        <w:t>.</w:t>
      </w:r>
    </w:p>
    <w:p w14:paraId="13495D3B"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sidRPr="00ED3416">
        <w:rPr>
          <w:rFonts w:asciiTheme="minorHAnsi" w:hAnsiTheme="minorHAnsi" w:cs="Arial"/>
          <w:color w:val="000000" w:themeColor="text1"/>
          <w:szCs w:val="20"/>
        </w:rPr>
        <w:t>ões</w:t>
      </w:r>
      <w:proofErr w:type="spellEnd"/>
      <w:r w:rsidRPr="00ED3416">
        <w:rPr>
          <w:rFonts w:asciiTheme="minorHAnsi" w:hAnsiTheme="minorHAnsi" w:cs="Arial"/>
          <w:color w:val="000000" w:themeColor="text1"/>
          <w:szCs w:val="20"/>
        </w:rPr>
        <w:t>) válida(s).</w:t>
      </w:r>
    </w:p>
    <w:p w14:paraId="561AFF4E" w14:textId="5F392FC9"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ED3416">
        <w:rPr>
          <w:rFonts w:asciiTheme="minorHAnsi" w:hAnsiTheme="minorHAnsi" w:cs="Arial"/>
          <w:color w:val="FF0000"/>
          <w:szCs w:val="20"/>
        </w:rPr>
        <w:t>........,</w:t>
      </w:r>
      <w:r w:rsidRPr="00ED3416">
        <w:rPr>
          <w:rFonts w:asciiTheme="minorHAnsi" w:hAnsiTheme="minorHAnsi" w:cs="Arial"/>
          <w:color w:val="000000" w:themeColor="text1"/>
          <w:szCs w:val="20"/>
        </w:rPr>
        <w:t xml:space="preserve"> sob pena de inabilitação. (</w:t>
      </w:r>
      <w:hyperlink r:id="rId28" w:anchor="art19§3" w:history="1">
        <w:r w:rsidRPr="00ED3416">
          <w:rPr>
            <w:rStyle w:val="Hyperlink"/>
            <w:rFonts w:asciiTheme="minorHAnsi" w:hAnsiTheme="minorHAnsi" w:cs="Arial"/>
            <w:szCs w:val="20"/>
          </w:rPr>
          <w:t>art. 19, § 3º, da IN Seges/ME nº 67, de 2021</w:t>
        </w:r>
      </w:hyperlink>
      <w:r w:rsidRPr="00ED3416">
        <w:rPr>
          <w:rFonts w:asciiTheme="minorHAnsi" w:hAnsiTheme="minorHAnsi" w:cs="Arial"/>
          <w:color w:val="000000" w:themeColor="text1"/>
          <w:szCs w:val="20"/>
        </w:rPr>
        <w:t>).</w:t>
      </w:r>
    </w:p>
    <w:p w14:paraId="64C1466D"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bCs/>
          <w:szCs w:val="20"/>
        </w:rPr>
      </w:pPr>
      <w:r w:rsidRPr="00ED3416">
        <w:rPr>
          <w:rFonts w:asciiTheme="minorHAnsi" w:hAnsiTheme="minorHAnsi"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serão aceitos documentos de habilitação com indicação de CNPJ/CPF diferentes, salvo aqueles legalmente permitidos.</w:t>
      </w:r>
    </w:p>
    <w:p w14:paraId="51D76F92"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Cs/>
          <w:szCs w:val="20"/>
        </w:rPr>
      </w:pPr>
      <w:r w:rsidRPr="00ED3416">
        <w:rPr>
          <w:rFonts w:asciiTheme="minorHAnsi" w:hAnsiTheme="minorHAnsi" w:cs="Arial"/>
          <w:bCs/>
          <w:szCs w:val="20"/>
        </w:rPr>
        <w:t xml:space="preserve">Havendo </w:t>
      </w:r>
      <w:r w:rsidRPr="00ED3416">
        <w:rPr>
          <w:rFonts w:asciiTheme="minorHAnsi" w:hAnsiTheme="minorHAnsi" w:cs="Arial"/>
          <w:iCs/>
          <w:szCs w:val="20"/>
        </w:rPr>
        <w:t>necessidade</w:t>
      </w:r>
      <w:r w:rsidRPr="00ED3416">
        <w:rPr>
          <w:rFonts w:asciiTheme="minorHAnsi" w:hAnsiTheme="minorHAnsi" w:cs="Arial"/>
          <w:bCs/>
          <w:szCs w:val="20"/>
        </w:rPr>
        <w:t xml:space="preserve"> de analisar minuciosamente os documentos exigidos, a sessão será suspensa, sendo informada a nova data e horário para a sua continuidade.</w:t>
      </w:r>
    </w:p>
    <w:p w14:paraId="7228BE14"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 xml:space="preserve">Será inabilitado o fornecedor que não comprovar sua habilitação, seja por não apresentar </w:t>
      </w:r>
      <w:r w:rsidRPr="00ED3416">
        <w:rPr>
          <w:rFonts w:asciiTheme="minorHAnsi" w:hAnsiTheme="minorHAnsi" w:cs="Arial"/>
          <w:iCs/>
          <w:szCs w:val="20"/>
        </w:rPr>
        <w:t>quaisquer</w:t>
      </w:r>
      <w:r w:rsidRPr="00ED3416">
        <w:rPr>
          <w:rFonts w:asciiTheme="minorHAnsi" w:hAnsiTheme="minorHAnsi" w:cs="Arial"/>
          <w:color w:val="000000"/>
          <w:szCs w:val="20"/>
        </w:rPr>
        <w:t xml:space="preserve"> dos </w:t>
      </w:r>
      <w:r w:rsidRPr="00ED3416">
        <w:rPr>
          <w:rFonts w:asciiTheme="minorHAnsi" w:hAnsiTheme="minorHAnsi" w:cs="Arial"/>
          <w:bCs/>
          <w:szCs w:val="20"/>
        </w:rPr>
        <w:t>documentos</w:t>
      </w:r>
      <w:r w:rsidRPr="00ED3416">
        <w:rPr>
          <w:rFonts w:asciiTheme="minorHAnsi" w:hAnsiTheme="minorHAnsi" w:cs="Arial"/>
          <w:color w:val="000000"/>
          <w:szCs w:val="20"/>
        </w:rPr>
        <w:t xml:space="preserve"> exigidos, ou apresentá-los em desacordo com o estabelecido neste Aviso de Contratação Direta.</w:t>
      </w:r>
    </w:p>
    <w:p w14:paraId="2010F3DD"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 xml:space="preserve">Na hipótese de o fornecedor não atender às exigências para a habilitação, o órgão ou entidade examinará a proposta subsequente, e assim sucessivamente, na ordem de </w:t>
      </w:r>
      <w:r w:rsidRPr="00ED3416">
        <w:rPr>
          <w:rFonts w:asciiTheme="minorHAnsi" w:hAnsiTheme="minorHAnsi" w:cs="Arial"/>
          <w:color w:val="000000"/>
          <w:szCs w:val="20"/>
        </w:rPr>
        <w:lastRenderedPageBreak/>
        <w:t>classificação, até a apuração de uma proposta que atenda às especificações do objeto e as condições de habilitação</w:t>
      </w:r>
    </w:p>
    <w:p w14:paraId="45681CA8" w14:textId="77777777" w:rsidR="00C074DA" w:rsidRPr="00ED3416" w:rsidRDefault="00C074DA" w:rsidP="00C074DA">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iCs/>
          <w:szCs w:val="20"/>
        </w:rPr>
        <w:t>Constatado o atendimento às exigências de habilitação, o fornecedor será habilitado.</w:t>
      </w:r>
    </w:p>
    <w:p w14:paraId="46203BC9" w14:textId="77777777" w:rsidR="00C074DA" w:rsidRPr="00ED3416" w:rsidRDefault="00C074DA" w:rsidP="00781AFF">
      <w:pPr>
        <w:pStyle w:val="Ttulo1"/>
        <w:rPr>
          <w:rFonts w:asciiTheme="minorHAnsi" w:hAnsiTheme="minorHAnsi"/>
          <w:szCs w:val="20"/>
        </w:rPr>
      </w:pPr>
      <w:bookmarkStart w:id="7" w:name="_Toc118380905"/>
      <w:r w:rsidRPr="00ED3416">
        <w:rPr>
          <w:rFonts w:asciiTheme="minorHAnsi" w:hAnsiTheme="minorHAnsi"/>
          <w:szCs w:val="20"/>
        </w:rPr>
        <w:t>CONTRATAÇÃO</w:t>
      </w:r>
      <w:bookmarkEnd w:id="7"/>
    </w:p>
    <w:p w14:paraId="5DA2774B"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Após a homologação e adjudicação, caso se conclua pela contratação, será firmado Termo de Contrato ou emitido instrumento equivalente.</w:t>
      </w:r>
    </w:p>
    <w:p w14:paraId="1D39ACAB" w14:textId="015B42C6"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szCs w:val="20"/>
        </w:rPr>
      </w:pPr>
      <w:r w:rsidRPr="00ED3416">
        <w:rPr>
          <w:rFonts w:asciiTheme="minorHAnsi" w:eastAsia="Arial" w:hAnsiTheme="minorHAnsi" w:cs="Arial"/>
          <w:szCs w:val="20"/>
        </w:rPr>
        <w:t>O adjudicatário terá o prazo de</w:t>
      </w:r>
      <w:r w:rsidR="0053282B" w:rsidRPr="00ED3416">
        <w:rPr>
          <w:rFonts w:asciiTheme="minorHAnsi" w:eastAsia="Arial" w:hAnsiTheme="minorHAnsi" w:cs="Arial"/>
          <w:szCs w:val="20"/>
        </w:rPr>
        <w:t xml:space="preserve"> 5 (cinco) </w:t>
      </w:r>
      <w:r w:rsidRPr="00ED3416">
        <w:rPr>
          <w:rFonts w:asciiTheme="minorHAnsi" w:eastAsia="Arial" w:hAnsiTheme="minorHAnsi" w:cs="Arial"/>
          <w:i/>
          <w:szCs w:val="20"/>
        </w:rPr>
        <w:t>dias úteis,</w:t>
      </w:r>
      <w:r w:rsidRPr="00ED3416">
        <w:rPr>
          <w:rFonts w:asciiTheme="minorHAnsi" w:eastAsia="Arial" w:hAnsiTheme="minorHAnsi" w:cs="Arial"/>
          <w:szCs w:val="20"/>
        </w:rPr>
        <w:t xml:space="preserve"> contados a partir da data de sua convocação, para </w:t>
      </w:r>
      <w:r w:rsidRPr="00ED3416">
        <w:rPr>
          <w:rFonts w:asciiTheme="minorHAnsi" w:eastAsia="Arial" w:hAnsiTheme="minorHAnsi" w:cs="Arial"/>
          <w:i/>
          <w:szCs w:val="20"/>
        </w:rPr>
        <w:t xml:space="preserve">assinar o Termo de Contrato ou aceitar instrumento equivalente, conforme o caso (Nota de Empenho), </w:t>
      </w:r>
      <w:r w:rsidRPr="00ED3416">
        <w:rPr>
          <w:rFonts w:asciiTheme="minorHAnsi" w:eastAsia="Arial" w:hAnsiTheme="minorHAnsi" w:cs="Arial"/>
          <w:szCs w:val="20"/>
        </w:rPr>
        <w:t xml:space="preserve">sob pena de decair o direito à contratação, sem prejuízo das sanções previstas neste Aviso de Contratação Direta. </w:t>
      </w:r>
    </w:p>
    <w:p w14:paraId="48A1EB52" w14:textId="1CFB3A5B"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00C074DA" w:rsidRPr="00ED3416">
        <w:rPr>
          <w:rFonts w:asciiTheme="minorHAnsi" w:eastAsia="Arial" w:hAnsiTheme="minorHAnsi"/>
          <w:color w:val="000000"/>
          <w:szCs w:val="20"/>
        </w:rPr>
        <w:t>disponibilização de acesso à sistema de processo eletrônico para esse fim ou outro</w:t>
      </w:r>
      <w:r w:rsidR="00C074DA" w:rsidRPr="00ED3416">
        <w:rPr>
          <w:rFonts w:asciiTheme="minorHAnsi" w:eastAsia="Arial" w:hAnsiTheme="minorHAnsi" w:cs="Arial"/>
          <w:color w:val="000000"/>
          <w:szCs w:val="20"/>
        </w:rPr>
        <w:t xml:space="preserve"> meio eletrônico, para que seja assinado e devolvido no prazo de</w:t>
      </w:r>
      <w:r w:rsidRPr="00ED3416">
        <w:rPr>
          <w:rFonts w:asciiTheme="minorHAnsi" w:eastAsia="Arial" w:hAnsiTheme="minorHAnsi" w:cs="Arial"/>
          <w:color w:val="000000"/>
          <w:szCs w:val="20"/>
        </w:rPr>
        <w:t xml:space="preserve"> 3 (três) </w:t>
      </w:r>
      <w:r w:rsidR="00C074DA" w:rsidRPr="00ED3416">
        <w:rPr>
          <w:rFonts w:asciiTheme="minorHAnsi" w:eastAsia="Arial" w:hAnsiTheme="minorHAnsi" w:cs="Arial"/>
          <w:color w:val="000000"/>
          <w:szCs w:val="20"/>
        </w:rPr>
        <w:t>dias, a contar da data de seu recebimento</w:t>
      </w:r>
      <w:r w:rsidR="00C074DA" w:rsidRPr="00ED3416">
        <w:rPr>
          <w:rFonts w:asciiTheme="minorHAnsi" w:eastAsia="Arial" w:hAnsiTheme="minorHAnsi"/>
          <w:color w:val="000000"/>
          <w:szCs w:val="20"/>
        </w:rPr>
        <w:t xml:space="preserve"> ou da disponibilização do acesso ao sistema de processo eletrônico.</w:t>
      </w:r>
    </w:p>
    <w:p w14:paraId="06CD8268" w14:textId="5BD28770"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O prazo previsto no subitem anterior poderá ser prorrogado, por igual período, por solicitação justificada do adjudicatário e aceita pela Administração.</w:t>
      </w:r>
    </w:p>
    <w:p w14:paraId="36ECBC9D"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i/>
          <w:szCs w:val="20"/>
        </w:rPr>
      </w:pPr>
      <w:r w:rsidRPr="00ED3416">
        <w:rPr>
          <w:rFonts w:asciiTheme="minorHAnsi" w:eastAsia="Arial" w:hAnsiTheme="minorHAnsi" w:cs="Arial"/>
          <w:i/>
          <w:szCs w:val="20"/>
        </w:rPr>
        <w:t>O Aceite da Nota de Empenho ou do instrumento equivalente, emitida ao fornecedor adjudicado, implica o reconhecimento de que:</w:t>
      </w:r>
    </w:p>
    <w:p w14:paraId="330CA023" w14:textId="7DDE4453"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referida Nota está substituindo o contrato, aplicando-se à relação de negócios ali estabelecida as disposições da </w:t>
      </w:r>
      <w:hyperlink r:id="rId29" w:history="1">
        <w:r w:rsidRPr="00ED3416">
          <w:rPr>
            <w:rStyle w:val="Hyperlink"/>
            <w:rFonts w:asciiTheme="minorHAnsi" w:eastAsia="Arial" w:hAnsiTheme="minorHAnsi" w:cs="Arial"/>
            <w:i/>
            <w:color w:val="auto"/>
            <w:szCs w:val="20"/>
          </w:rPr>
          <w:t>Lei nº 14.133, de 2021</w:t>
        </w:r>
      </w:hyperlink>
      <w:r w:rsidRPr="00ED3416">
        <w:rPr>
          <w:rFonts w:asciiTheme="minorHAnsi" w:eastAsia="Arial" w:hAnsiTheme="minorHAnsi" w:cs="Arial"/>
          <w:i/>
          <w:szCs w:val="20"/>
        </w:rPr>
        <w:t>;</w:t>
      </w:r>
    </w:p>
    <w:p w14:paraId="06683509" w14:textId="77777777"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a contratada se vincula à sua proposta e às previsões contidas no Aviso de Contratação Direta e seus anexos;</w:t>
      </w:r>
    </w:p>
    <w:p w14:paraId="66C75756" w14:textId="5B4A362F"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a contratada reconhece que as hipóteses de rescisão são aquelas previstas nos </w:t>
      </w:r>
      <w:hyperlink r:id="rId30" w:anchor="art137" w:history="1">
        <w:r w:rsidRPr="00ED3416">
          <w:rPr>
            <w:rStyle w:val="Hyperlink"/>
            <w:rFonts w:asciiTheme="minorHAnsi" w:eastAsia="Arial" w:hAnsiTheme="minorHAnsi" w:cs="Arial"/>
            <w:i/>
            <w:color w:val="auto"/>
            <w:szCs w:val="20"/>
          </w:rPr>
          <w:t>artigos 137 e 138 da Lei nº 14.133, de 2021</w:t>
        </w:r>
      </w:hyperlink>
      <w:r w:rsidRPr="00ED3416">
        <w:rPr>
          <w:rFonts w:asciiTheme="minorHAnsi" w:eastAsia="Arial" w:hAnsiTheme="minorHAnsi" w:cs="Arial"/>
          <w:i/>
          <w:szCs w:val="20"/>
        </w:rPr>
        <w:t xml:space="preserve"> e reconhece os direitos da Administração previstos nos </w:t>
      </w:r>
      <w:hyperlink r:id="rId31" w:anchor="art137" w:history="1">
        <w:r w:rsidRPr="00ED3416">
          <w:rPr>
            <w:rStyle w:val="Hyperlink"/>
            <w:rFonts w:asciiTheme="minorHAnsi" w:eastAsia="Arial" w:hAnsiTheme="minorHAnsi" w:cs="Arial"/>
            <w:i/>
            <w:color w:val="auto"/>
            <w:szCs w:val="20"/>
          </w:rPr>
          <w:t>artigos 137 a 139 da mesma Lei</w:t>
        </w:r>
      </w:hyperlink>
      <w:r w:rsidRPr="00ED3416">
        <w:rPr>
          <w:rFonts w:asciiTheme="minorHAnsi" w:eastAsia="Arial" w:hAnsiTheme="minorHAnsi" w:cs="Arial"/>
          <w:i/>
          <w:szCs w:val="20"/>
        </w:rPr>
        <w:t>.</w:t>
      </w:r>
    </w:p>
    <w:p w14:paraId="0C6C8CD9"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O prazo de vigência da contratação é o estabelecido no Termo de Referência. </w:t>
      </w:r>
    </w:p>
    <w:p w14:paraId="3B641249" w14:textId="4F531480" w:rsidR="00C074DA" w:rsidRPr="00F34F00"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hAnsiTheme="minorHAnsi"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414655A2" w14:textId="77777777" w:rsidR="00F34F00" w:rsidRPr="00ED3416" w:rsidRDefault="00F34F00" w:rsidP="00F34F00">
      <w:pPr>
        <w:spacing w:before="120" w:after="120" w:line="276" w:lineRule="auto"/>
        <w:ind w:left="425"/>
        <w:jc w:val="both"/>
        <w:rPr>
          <w:rFonts w:asciiTheme="minorHAnsi" w:eastAsia="Arial" w:hAnsiTheme="minorHAnsi" w:cs="Arial"/>
          <w:color w:val="000000"/>
          <w:szCs w:val="20"/>
        </w:rPr>
      </w:pPr>
    </w:p>
    <w:p w14:paraId="6AEAA6DA" w14:textId="77777777" w:rsidR="00C074DA" w:rsidRPr="00ED3416" w:rsidRDefault="00C074DA" w:rsidP="00781AFF">
      <w:pPr>
        <w:pStyle w:val="Ttulo1"/>
        <w:rPr>
          <w:rFonts w:asciiTheme="minorHAnsi" w:hAnsiTheme="minorHAnsi"/>
          <w:szCs w:val="20"/>
        </w:rPr>
      </w:pPr>
      <w:bookmarkStart w:id="8" w:name="_Toc118380906"/>
      <w:r w:rsidRPr="00ED3416">
        <w:rPr>
          <w:rFonts w:asciiTheme="minorHAnsi" w:hAnsiTheme="minorHAnsi"/>
          <w:szCs w:val="20"/>
        </w:rPr>
        <w:t>INFRAÇÕES E SANÇÕES ADMINISTRATIVAS</w:t>
      </w:r>
      <w:bookmarkEnd w:id="8"/>
    </w:p>
    <w:p w14:paraId="470FE3AB" w14:textId="07438888" w:rsidR="00C074DA" w:rsidRPr="00ED3416" w:rsidRDefault="00C074DA"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s="Arial"/>
          <w:szCs w:val="20"/>
        </w:rPr>
        <w:t xml:space="preserve">Comete infração administrativa o fornecedor que praticar quaisquer das </w:t>
      </w:r>
      <w:r w:rsidR="00651FED" w:rsidRPr="00ED3416">
        <w:rPr>
          <w:rFonts w:asciiTheme="minorHAnsi" w:hAnsiTheme="minorHAnsi" w:cs="Arial"/>
          <w:szCs w:val="20"/>
        </w:rPr>
        <w:t>hipóteses previstas</w:t>
      </w:r>
      <w:r w:rsidRPr="00ED3416">
        <w:rPr>
          <w:rFonts w:asciiTheme="minorHAnsi" w:hAnsiTheme="minorHAnsi" w:cs="Arial"/>
          <w:szCs w:val="20"/>
        </w:rPr>
        <w:t xml:space="preserve"> no </w:t>
      </w:r>
      <w:hyperlink r:id="rId32" w:anchor="art155" w:history="1">
        <w:r w:rsidRPr="00ED3416">
          <w:rPr>
            <w:rStyle w:val="Hyperlink"/>
            <w:rFonts w:asciiTheme="minorHAnsi" w:hAnsiTheme="minorHAnsi" w:cs="Arial"/>
            <w:szCs w:val="20"/>
          </w:rPr>
          <w:t>art. 155 da Lei nº 14.133, de 2021</w:t>
        </w:r>
      </w:hyperlink>
      <w:r w:rsidRPr="00ED3416">
        <w:rPr>
          <w:rFonts w:asciiTheme="minorHAnsi" w:hAnsiTheme="minorHAnsi" w:cs="Arial"/>
          <w:szCs w:val="20"/>
        </w:rPr>
        <w:t xml:space="preserve">, quais sejam: </w:t>
      </w:r>
    </w:p>
    <w:p w14:paraId="479DF54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w:t>
      </w:r>
      <w:r w:rsidRPr="00ED3416">
        <w:rPr>
          <w:rFonts w:asciiTheme="minorHAnsi" w:hAnsiTheme="minorHAnsi" w:cs="Arial"/>
          <w:szCs w:val="20"/>
        </w:rPr>
        <w:t>;</w:t>
      </w:r>
    </w:p>
    <w:p w14:paraId="11D8978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 que cause grave dano à Administração, ao funcionamento dos serviços públicos ou ao interesse coletivo;</w:t>
      </w:r>
    </w:p>
    <w:p w14:paraId="3D3A59A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total do contrato;</w:t>
      </w:r>
    </w:p>
    <w:p w14:paraId="028F4C2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deixar de entregar a documentação exigida para o certame;</w:t>
      </w:r>
    </w:p>
    <w:p w14:paraId="4E69CCEF"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lastRenderedPageBreak/>
        <w:t>não manter a proposta, salvo em decorrência de fato superveniente devidamente justificado;</w:t>
      </w:r>
    </w:p>
    <w:p w14:paraId="4BE7D953"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celebrar o contrato ou não entregar a documentação exigida para a contratação, quando convocado dentro do prazo de validade de sua proposta;</w:t>
      </w:r>
    </w:p>
    <w:p w14:paraId="188910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ensejar o retardamento da execução ou da entrega do objeto da licitação sem motivo justificado;</w:t>
      </w:r>
    </w:p>
    <w:p w14:paraId="5D40816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apresentar declaração ou documentação falsa exigida para o certame ou prestar declaração falsa durante a dispensa eletrônica ou a execução do contrato;</w:t>
      </w:r>
    </w:p>
    <w:p w14:paraId="0EB1EBD9"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fraudar a dispensa eletrônica ou praticar ato fraudulento na execução do contrato;</w:t>
      </w:r>
    </w:p>
    <w:p w14:paraId="5AB18E9D"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comportar-se de modo inidôneo ou cometer fraude de qualquer natureza;</w:t>
      </w:r>
    </w:p>
    <w:p w14:paraId="68B9125F" w14:textId="77777777" w:rsidR="00C074DA" w:rsidRPr="00ED3416" w:rsidRDefault="00C074DA" w:rsidP="00C074DA">
      <w:pPr>
        <w:pStyle w:val="PargrafodaLista"/>
        <w:numPr>
          <w:ilvl w:val="3"/>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praticar atos ilícitos com vistas a frustrar os objetivos deste certame.</w:t>
      </w:r>
    </w:p>
    <w:p w14:paraId="4563909F" w14:textId="18063C5C" w:rsidR="00C074DA" w:rsidRPr="00ED3416" w:rsidRDefault="00C074DA" w:rsidP="00C074DA">
      <w:pPr>
        <w:numPr>
          <w:ilvl w:val="2"/>
          <w:numId w:val="1"/>
        </w:numPr>
        <w:spacing w:before="120" w:after="120" w:line="276" w:lineRule="auto"/>
        <w:jc w:val="both"/>
        <w:rPr>
          <w:rStyle w:val="Hyperlink"/>
          <w:rFonts w:asciiTheme="minorHAnsi" w:hAnsiTheme="minorHAnsi" w:cs="Arial"/>
          <w:szCs w:val="20"/>
        </w:rPr>
      </w:pPr>
      <w:r w:rsidRPr="00ED3416">
        <w:rPr>
          <w:rFonts w:asciiTheme="minorHAnsi" w:hAnsiTheme="minorHAnsi" w:cs="Arial"/>
          <w:color w:val="000000"/>
          <w:szCs w:val="20"/>
        </w:rPr>
        <w:t>praticar ato lesivo previsto no </w:t>
      </w:r>
      <w:r w:rsidR="00A50578" w:rsidRPr="00ED3416">
        <w:rPr>
          <w:rFonts w:asciiTheme="minorHAnsi" w:hAnsiTheme="minorHAnsi"/>
          <w:color w:val="000000"/>
          <w:szCs w:val="20"/>
        </w:rPr>
        <w:fldChar w:fldCharType="begin"/>
      </w:r>
      <w:r w:rsidR="00A50578" w:rsidRPr="00ED3416">
        <w:rPr>
          <w:rFonts w:asciiTheme="minorHAnsi" w:hAnsiTheme="minorHAnsi"/>
          <w:color w:val="000000"/>
          <w:szCs w:val="20"/>
        </w:rPr>
        <w:instrText xml:space="preserve"> HYPERLINK "http://www.planalto.gov.br/ccivil_03/_ato2019-2022/2021/lei/L14133.htm" \l "art5" </w:instrText>
      </w:r>
      <w:r w:rsidR="00A50578" w:rsidRPr="00ED3416">
        <w:rPr>
          <w:rFonts w:asciiTheme="minorHAnsi" w:hAnsiTheme="minorHAnsi"/>
          <w:color w:val="000000"/>
          <w:szCs w:val="20"/>
        </w:rPr>
      </w:r>
      <w:r w:rsidR="00A50578" w:rsidRPr="00ED3416">
        <w:rPr>
          <w:rFonts w:asciiTheme="minorHAnsi" w:hAnsiTheme="minorHAnsi"/>
          <w:color w:val="000000"/>
          <w:szCs w:val="20"/>
        </w:rPr>
        <w:fldChar w:fldCharType="separate"/>
      </w:r>
      <w:r w:rsidRPr="00ED3416">
        <w:rPr>
          <w:rStyle w:val="Hyperlink"/>
          <w:rFonts w:asciiTheme="minorHAnsi" w:hAnsiTheme="minorHAnsi"/>
          <w:szCs w:val="20"/>
        </w:rPr>
        <w:t>art. 5º da Lei nº 12.846, de 1º de agosto de 2013.</w:t>
      </w:r>
    </w:p>
    <w:p w14:paraId="17B00865" w14:textId="06A8BDCA" w:rsidR="00C074DA" w:rsidRPr="00ED3416" w:rsidRDefault="00A50578"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olor w:val="000000"/>
          <w:szCs w:val="20"/>
        </w:rPr>
        <w:fldChar w:fldCharType="end"/>
      </w:r>
      <w:r w:rsidR="00C074DA" w:rsidRPr="00ED3416">
        <w:rPr>
          <w:rFonts w:asciiTheme="minorHAnsi" w:hAnsiTheme="minorHAnsi" w:cs="Arial"/>
          <w:szCs w:val="20"/>
        </w:rPr>
        <w:t>O fornecedor que cometer qualquer das infrações discriminadas nos subitens anteriores ficará sujeito, sem prejuízo da responsabilidade civil e criminal, às seguintes sanções:</w:t>
      </w:r>
    </w:p>
    <w:p w14:paraId="573EBBFE"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Advertência pela falta do subitem 8.1.1 deste Aviso de Contratação Direta,</w:t>
      </w:r>
      <w:r w:rsidRPr="00ED3416">
        <w:rPr>
          <w:rFonts w:asciiTheme="minorHAnsi" w:hAnsiTheme="minorHAnsi"/>
          <w:szCs w:val="20"/>
        </w:rPr>
        <w:t xml:space="preserve"> </w:t>
      </w:r>
      <w:r w:rsidRPr="00ED3416">
        <w:rPr>
          <w:rFonts w:asciiTheme="minorHAnsi" w:hAnsiTheme="minorHAnsi" w:cs="Arial"/>
          <w:szCs w:val="20"/>
        </w:rPr>
        <w:t>quando não se justificar a imposição de penalidade mais grave;</w:t>
      </w:r>
    </w:p>
    <w:p w14:paraId="1CBEED0C" w14:textId="3086CCB5"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Multa de</w:t>
      </w:r>
      <w:r w:rsidR="0053282B" w:rsidRPr="00ED3416">
        <w:rPr>
          <w:rFonts w:asciiTheme="minorHAnsi" w:hAnsiTheme="minorHAnsi" w:cs="Arial"/>
          <w:szCs w:val="20"/>
        </w:rPr>
        <w:t xml:space="preserve"> 10 </w:t>
      </w:r>
      <w:r w:rsidRPr="00ED3416">
        <w:rPr>
          <w:rFonts w:asciiTheme="minorHAnsi" w:hAnsiTheme="minorHAnsi" w:cs="Arial"/>
          <w:szCs w:val="20"/>
        </w:rPr>
        <w:t>% (</w:t>
      </w:r>
      <w:r w:rsidR="0053282B" w:rsidRPr="00ED3416">
        <w:rPr>
          <w:rFonts w:asciiTheme="minorHAnsi" w:hAnsiTheme="minorHAnsi" w:cs="Arial"/>
          <w:szCs w:val="20"/>
        </w:rPr>
        <w:t>dez</w:t>
      </w:r>
      <w:r w:rsidRPr="00ED3416">
        <w:rPr>
          <w:rFonts w:asciiTheme="minorHAnsi" w:hAnsiTheme="minorHAnsi" w:cs="Arial"/>
          <w:szCs w:val="20"/>
        </w:rPr>
        <w:t xml:space="preserve"> por cento) sobre o valor estimado do(s) item(s) prejudicado(s) pela conduta do fornecedor, por qualquer das infrações dos subitens 8.1.1 a 8.1.12;</w:t>
      </w:r>
    </w:p>
    <w:p w14:paraId="70C4748F"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Impedimento de licitar e contratar</w:t>
      </w:r>
      <w:r w:rsidRPr="00ED3416">
        <w:rPr>
          <w:rFonts w:asciiTheme="minorHAnsi" w:hAnsiTheme="minorHAnsi" w:cs="Arial"/>
          <w:szCs w:val="20"/>
        </w:rPr>
        <w:t xml:space="preserve"> </w:t>
      </w:r>
      <w:r w:rsidRPr="00ED3416">
        <w:rPr>
          <w:rFonts w:asciiTheme="minorHAnsi" w:hAnsiTheme="minorHAnsi"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ED3416">
        <w:rPr>
          <w:rFonts w:asciiTheme="minorHAnsi" w:hAnsiTheme="minorHAnsi" w:cs="Arial"/>
          <w:szCs w:val="20"/>
        </w:rPr>
        <w:t>;</w:t>
      </w:r>
    </w:p>
    <w:p w14:paraId="3BB8771A"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ED3416">
        <w:rPr>
          <w:rFonts w:asciiTheme="minorHAnsi" w:hAnsiTheme="minorHAnsi" w:cs="Arial"/>
          <w:szCs w:val="20"/>
        </w:rPr>
        <w:t>;</w:t>
      </w:r>
    </w:p>
    <w:p w14:paraId="2EBE02AD" w14:textId="0F10A1E1"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aplicação das sanções previstas neste Contrato não exclui, em hipótese alguma, a obrigação de reparação integral do dano causado à Contratante (</w:t>
      </w:r>
      <w:hyperlink r:id="rId33" w:anchor="art156§9" w:history="1">
        <w:r w:rsidRPr="00ED3416">
          <w:rPr>
            <w:rStyle w:val="Hyperlink"/>
            <w:rFonts w:asciiTheme="minorHAnsi" w:hAnsiTheme="minorHAnsi" w:cs="Arial"/>
            <w:bCs/>
            <w:szCs w:val="20"/>
          </w:rPr>
          <w:t>art. 156, §9º</w:t>
        </w:r>
      </w:hyperlink>
      <w:r w:rsidRPr="00ED3416">
        <w:rPr>
          <w:rFonts w:asciiTheme="minorHAnsi" w:hAnsiTheme="minorHAnsi" w:cs="Arial"/>
          <w:bCs/>
          <w:szCs w:val="20"/>
        </w:rPr>
        <w:t>)</w:t>
      </w:r>
    </w:p>
    <w:p w14:paraId="4A7985B5" w14:textId="4DAC242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Todas as sanções previstas neste Aviso poderão ser aplicadas cumulativamente com a multa </w:t>
      </w:r>
      <w:hyperlink r:id="rId34" w:anchor="art156§7" w:history="1">
        <w:r w:rsidRPr="00ED3416">
          <w:rPr>
            <w:rStyle w:val="Hyperlink"/>
            <w:rFonts w:asciiTheme="minorHAnsi" w:hAnsiTheme="minorHAnsi" w:cs="Arial"/>
            <w:bCs/>
            <w:szCs w:val="20"/>
          </w:rPr>
          <w:t>(art. 156, §7º</w:t>
        </w:r>
      </w:hyperlink>
      <w:r w:rsidRPr="00ED3416">
        <w:rPr>
          <w:rFonts w:asciiTheme="minorHAnsi" w:hAnsiTheme="minorHAnsi" w:cs="Arial"/>
          <w:bCs/>
          <w:szCs w:val="20"/>
        </w:rPr>
        <w:t>).</w:t>
      </w:r>
    </w:p>
    <w:p w14:paraId="330B48F2" w14:textId="462DE1AD"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Antes da aplicação da multa</w:t>
      </w:r>
      <w:r w:rsidR="0092451E" w:rsidRPr="00ED3416">
        <w:rPr>
          <w:rFonts w:asciiTheme="minorHAnsi" w:hAnsiTheme="minorHAnsi" w:cs="Arial"/>
          <w:bCs/>
          <w:szCs w:val="20"/>
        </w:rPr>
        <w:t>,</w:t>
      </w:r>
      <w:r w:rsidRPr="00ED3416">
        <w:rPr>
          <w:rFonts w:asciiTheme="minorHAnsi" w:hAnsiTheme="minorHAnsi" w:cs="Arial"/>
          <w:bCs/>
          <w:szCs w:val="20"/>
        </w:rPr>
        <w:t xml:space="preserve"> será facultada a defesa do interessado no prazo de 15 (quinze) dias úteis, contado da data de sua intimação (</w:t>
      </w:r>
      <w:hyperlink r:id="rId35" w:anchor="art157" w:history="1">
        <w:r w:rsidRPr="00ED3416">
          <w:rPr>
            <w:rStyle w:val="Hyperlink"/>
            <w:rFonts w:asciiTheme="minorHAnsi" w:hAnsiTheme="minorHAnsi" w:cs="Arial"/>
            <w:bCs/>
            <w:szCs w:val="20"/>
          </w:rPr>
          <w:t>art. 157</w:t>
        </w:r>
      </w:hyperlink>
      <w:r w:rsidRPr="00ED3416">
        <w:rPr>
          <w:rFonts w:asciiTheme="minorHAnsi" w:hAnsiTheme="minorHAnsi" w:cs="Arial"/>
          <w:bCs/>
          <w:szCs w:val="20"/>
        </w:rPr>
        <w:t>)</w:t>
      </w:r>
    </w:p>
    <w:p w14:paraId="52FA3DBC" w14:textId="1D5E934E"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ED3416">
          <w:rPr>
            <w:rStyle w:val="Hyperlink"/>
            <w:rFonts w:asciiTheme="minorHAnsi" w:hAnsiTheme="minorHAnsi" w:cs="Arial"/>
            <w:bCs/>
            <w:szCs w:val="20"/>
          </w:rPr>
          <w:t>art. 156, §8º</w:t>
        </w:r>
      </w:hyperlink>
      <w:r w:rsidRPr="00ED3416">
        <w:rPr>
          <w:rFonts w:asciiTheme="minorHAnsi" w:hAnsiTheme="minorHAnsi" w:cs="Arial"/>
          <w:bCs/>
          <w:szCs w:val="20"/>
        </w:rPr>
        <w:t>).</w:t>
      </w:r>
    </w:p>
    <w:p w14:paraId="651F3C9F" w14:textId="54CBD5E9"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lastRenderedPageBreak/>
        <w:t xml:space="preserve">Previamente ao encaminhamento à cobrança judicial, a multa poderá ser recolhida administrativamente no prazo máximo de </w:t>
      </w:r>
      <w:r w:rsidR="0053282B" w:rsidRPr="00ED3416">
        <w:rPr>
          <w:rFonts w:asciiTheme="minorHAnsi" w:hAnsiTheme="minorHAnsi" w:cs="Arial"/>
          <w:bCs/>
          <w:szCs w:val="20"/>
        </w:rPr>
        <w:t>10</w:t>
      </w:r>
      <w:r w:rsidRPr="00ED3416">
        <w:rPr>
          <w:rFonts w:asciiTheme="minorHAnsi" w:hAnsiTheme="minorHAnsi" w:cs="Arial"/>
          <w:i/>
          <w:szCs w:val="20"/>
        </w:rPr>
        <w:t xml:space="preserve"> (</w:t>
      </w:r>
      <w:r w:rsidR="0053282B" w:rsidRPr="00ED3416">
        <w:rPr>
          <w:rFonts w:asciiTheme="minorHAnsi" w:hAnsiTheme="minorHAnsi" w:cs="Arial"/>
          <w:i/>
          <w:szCs w:val="20"/>
        </w:rPr>
        <w:t>dez</w:t>
      </w:r>
      <w:r w:rsidRPr="00ED3416">
        <w:rPr>
          <w:rFonts w:asciiTheme="minorHAnsi" w:hAnsiTheme="minorHAnsi" w:cs="Arial"/>
          <w:i/>
          <w:szCs w:val="20"/>
        </w:rPr>
        <w:t>)</w:t>
      </w:r>
      <w:r w:rsidRPr="00ED3416">
        <w:rPr>
          <w:rFonts w:asciiTheme="minorHAnsi" w:hAnsiTheme="minorHAnsi" w:cs="Arial"/>
          <w:bCs/>
          <w:i/>
          <w:iCs/>
          <w:szCs w:val="20"/>
        </w:rPr>
        <w:t xml:space="preserve"> </w:t>
      </w:r>
      <w:r w:rsidRPr="00ED3416">
        <w:rPr>
          <w:rFonts w:asciiTheme="minorHAnsi" w:hAnsiTheme="minorHAnsi" w:cs="Arial"/>
          <w:bCs/>
          <w:szCs w:val="20"/>
        </w:rPr>
        <w:t>dias, a contar da data do recebimento da comunicação enviada pela autoridade competente.</w:t>
      </w:r>
      <w:bookmarkStart w:id="9" w:name="_Hlk78351618"/>
      <w:bookmarkEnd w:id="9"/>
    </w:p>
    <w:p w14:paraId="7A658C1B" w14:textId="3E9EE4F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A aplicação das sanções realizar-se-á em processo administrativo que assegure o contraditório e a ampla defesa ao Contratado, observando-se o procedimento previsto no </w:t>
      </w:r>
      <w:r w:rsidRPr="00ED3416">
        <w:rPr>
          <w:rFonts w:asciiTheme="minorHAnsi" w:hAnsiTheme="minorHAnsi" w:cs="Arial"/>
          <w:b/>
          <w:bCs/>
          <w:szCs w:val="20"/>
        </w:rPr>
        <w:t xml:space="preserve">caput </w:t>
      </w:r>
      <w:r w:rsidRPr="00ED3416">
        <w:rPr>
          <w:rFonts w:asciiTheme="minorHAnsi" w:hAnsiTheme="minorHAnsi" w:cs="Arial"/>
          <w:bCs/>
          <w:szCs w:val="20"/>
        </w:rPr>
        <w:t xml:space="preserve">e parágrafos do </w:t>
      </w:r>
      <w:hyperlink r:id="rId37" w:anchor="art158" w:history="1">
        <w:r w:rsidRPr="00ED3416">
          <w:rPr>
            <w:rStyle w:val="Hyperlink"/>
            <w:rFonts w:asciiTheme="minorHAnsi" w:hAnsiTheme="minorHAnsi" w:cs="Arial"/>
            <w:bCs/>
            <w:szCs w:val="20"/>
          </w:rPr>
          <w:t>art. 158 da Lei nº 14.133, de 2021</w:t>
        </w:r>
      </w:hyperlink>
      <w:r w:rsidRPr="00ED3416">
        <w:rPr>
          <w:rFonts w:asciiTheme="minorHAnsi" w:hAnsiTheme="minorHAnsi" w:cs="Arial"/>
          <w:bCs/>
          <w:szCs w:val="20"/>
        </w:rPr>
        <w:t>, para as penalidades de impedimento de licitar e contratar e de declaração de inidoneidade para licitar ou contratar.</w:t>
      </w:r>
    </w:p>
    <w:p w14:paraId="24BCDAAD" w14:textId="4FCCAAC4"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Na aplicação das sanções serão considerados (</w:t>
      </w:r>
      <w:hyperlink r:id="rId38" w:anchor="art156§1" w:history="1">
        <w:r w:rsidRPr="00ED3416">
          <w:rPr>
            <w:rStyle w:val="Hyperlink"/>
            <w:rFonts w:asciiTheme="minorHAnsi" w:hAnsiTheme="minorHAnsi" w:cs="Arial"/>
            <w:bCs/>
            <w:szCs w:val="20"/>
          </w:rPr>
          <w:t>art. 156, §1º</w:t>
        </w:r>
      </w:hyperlink>
      <w:r w:rsidRPr="00ED3416">
        <w:rPr>
          <w:rFonts w:asciiTheme="minorHAnsi" w:hAnsiTheme="minorHAnsi" w:cs="Arial"/>
          <w:bCs/>
          <w:szCs w:val="20"/>
        </w:rPr>
        <w:t>):</w:t>
      </w:r>
    </w:p>
    <w:p w14:paraId="7C1DE3DA"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natureza e a gravidade da infração cometida;</w:t>
      </w:r>
    </w:p>
    <w:p w14:paraId="21BB2D9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peculiaridades do caso concreto;</w:t>
      </w:r>
    </w:p>
    <w:p w14:paraId="24CFC17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circunstâncias agravantes ou atenuantes;</w:t>
      </w:r>
    </w:p>
    <w:p w14:paraId="513D7EAB"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os danos que dela provierem para o Contratante;</w:t>
      </w:r>
    </w:p>
    <w:p w14:paraId="3F3145C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implantação ou o aperfeiçoamento de programa de integridade, conforme normas e orientações dos órgãos de controle.</w:t>
      </w:r>
    </w:p>
    <w:p w14:paraId="604FC7F3" w14:textId="74C45C08"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Os atos previstos como infrações administrativas na </w:t>
      </w:r>
      <w:hyperlink r:id="rId39" w:history="1">
        <w:r w:rsidRPr="00ED3416">
          <w:rPr>
            <w:rStyle w:val="Hyperlink"/>
            <w:rFonts w:asciiTheme="minorHAnsi" w:hAnsiTheme="minorHAnsi" w:cs="Arial"/>
            <w:bCs/>
            <w:szCs w:val="20"/>
          </w:rPr>
          <w:t>Lei nº 14.133, de 2021</w:t>
        </w:r>
      </w:hyperlink>
      <w:r w:rsidRPr="00ED3416">
        <w:rPr>
          <w:rFonts w:asciiTheme="minorHAnsi" w:hAnsiTheme="minorHAnsi" w:cs="Arial"/>
          <w:bCs/>
          <w:szCs w:val="20"/>
        </w:rPr>
        <w:t xml:space="preserve">, ou em outras leis de licitações e contratos da Administração Pública que também sejam tipificados como atos lesivos na </w:t>
      </w:r>
      <w:hyperlink r:id="rId40" w:history="1">
        <w:r w:rsidRPr="00ED3416">
          <w:rPr>
            <w:rStyle w:val="Hyperlink"/>
            <w:rFonts w:asciiTheme="minorHAnsi" w:hAnsiTheme="minorHAnsi" w:cs="Arial"/>
            <w:bCs/>
            <w:szCs w:val="20"/>
          </w:rPr>
          <w:t>Lei nº 12.846, de 1º de agosto de 2013</w:t>
        </w:r>
      </w:hyperlink>
      <w:r w:rsidRPr="00ED3416">
        <w:rPr>
          <w:rFonts w:asciiTheme="minorHAnsi" w:hAnsiTheme="minorHAnsi" w:cs="Arial"/>
          <w:bCs/>
          <w:szCs w:val="20"/>
        </w:rPr>
        <w:t>, serão apurados e julgados conjuntamente, nos mesmos autos, observados o rito procedimental e autoridade competente definidos na referida Lei (</w:t>
      </w:r>
      <w:hyperlink r:id="rId41" w:anchor="art159" w:history="1">
        <w:r w:rsidRPr="00ED3416">
          <w:rPr>
            <w:rStyle w:val="Hyperlink"/>
            <w:rFonts w:asciiTheme="minorHAnsi" w:hAnsiTheme="minorHAnsi" w:cs="Arial"/>
            <w:bCs/>
            <w:szCs w:val="20"/>
          </w:rPr>
          <w:t>art. 159</w:t>
        </w:r>
      </w:hyperlink>
      <w:r w:rsidRPr="00ED3416">
        <w:rPr>
          <w:rFonts w:asciiTheme="minorHAnsi" w:hAnsiTheme="minorHAnsi" w:cs="Arial"/>
          <w:bCs/>
          <w:szCs w:val="20"/>
        </w:rPr>
        <w:t>).</w:t>
      </w:r>
    </w:p>
    <w:p w14:paraId="6FB6A67E" w14:textId="03247131"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ED3416">
          <w:rPr>
            <w:rStyle w:val="Hyperlink"/>
            <w:rFonts w:asciiTheme="minorHAnsi" w:hAnsiTheme="minorHAnsi" w:cs="Arial"/>
            <w:bCs/>
            <w:szCs w:val="20"/>
          </w:rPr>
          <w:t>art. 160</w:t>
        </w:r>
      </w:hyperlink>
      <w:r w:rsidRPr="00ED3416">
        <w:rPr>
          <w:rFonts w:asciiTheme="minorHAnsi" w:hAnsiTheme="minorHAnsi" w:cs="Arial"/>
          <w:bCs/>
          <w:szCs w:val="20"/>
        </w:rPr>
        <w:t>)</w:t>
      </w:r>
    </w:p>
    <w:p w14:paraId="4D1E1B38" w14:textId="7B241F8D"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 O Contratante deverá, no prazo máximo 15 (quinze) dias úteis, contado da data de aplicação da sanção, informar e manter atualizados os dados relativos às sanções por </w:t>
      </w:r>
      <w:r w:rsidR="0092451E" w:rsidRPr="00ED3416">
        <w:rPr>
          <w:rFonts w:asciiTheme="minorHAnsi" w:hAnsiTheme="minorHAnsi" w:cs="Arial"/>
          <w:bCs/>
          <w:szCs w:val="20"/>
        </w:rPr>
        <w:t xml:space="preserve">ele </w:t>
      </w:r>
      <w:r w:rsidRPr="00ED3416">
        <w:rPr>
          <w:rFonts w:asciiTheme="minorHAnsi" w:hAnsiTheme="minorHAnsi" w:cs="Arial"/>
          <w:bCs/>
          <w:szCs w:val="20"/>
        </w:rPr>
        <w:t>aplicadas, para fins de publicidade no Cadastro Nacional de Empresas Inidôneas e Suspensas (</w:t>
      </w:r>
      <w:proofErr w:type="spellStart"/>
      <w:r w:rsidRPr="00ED3416">
        <w:rPr>
          <w:rFonts w:asciiTheme="minorHAnsi" w:hAnsiTheme="minorHAnsi" w:cs="Arial"/>
          <w:bCs/>
          <w:szCs w:val="20"/>
        </w:rPr>
        <w:t>Ceis</w:t>
      </w:r>
      <w:proofErr w:type="spellEnd"/>
      <w:r w:rsidRPr="00ED3416">
        <w:rPr>
          <w:rFonts w:asciiTheme="minorHAnsi" w:hAnsiTheme="minorHAnsi" w:cs="Arial"/>
          <w:bCs/>
          <w:szCs w:val="20"/>
        </w:rPr>
        <w:t>) e no Cadastro Nacional de Empresas Punidas (</w:t>
      </w:r>
      <w:proofErr w:type="spellStart"/>
      <w:r w:rsidRPr="00ED3416">
        <w:rPr>
          <w:rFonts w:asciiTheme="minorHAnsi" w:hAnsiTheme="minorHAnsi" w:cs="Arial"/>
          <w:bCs/>
          <w:szCs w:val="20"/>
        </w:rPr>
        <w:t>Cnep</w:t>
      </w:r>
      <w:proofErr w:type="spellEnd"/>
      <w:r w:rsidRPr="00ED3416">
        <w:rPr>
          <w:rFonts w:asciiTheme="minorHAnsi" w:hAnsiTheme="minorHAnsi" w:cs="Arial"/>
          <w:bCs/>
          <w:szCs w:val="20"/>
        </w:rPr>
        <w:t>), instituídos no âmbito do Poder Executivo Federal. (</w:t>
      </w:r>
      <w:hyperlink r:id="rId43" w:anchor="art161" w:history="1">
        <w:r w:rsidRPr="00ED3416">
          <w:rPr>
            <w:rStyle w:val="Hyperlink"/>
            <w:rFonts w:asciiTheme="minorHAnsi" w:hAnsiTheme="minorHAnsi" w:cs="Arial"/>
            <w:bCs/>
            <w:szCs w:val="20"/>
          </w:rPr>
          <w:t>Art. 161</w:t>
        </w:r>
      </w:hyperlink>
      <w:r w:rsidRPr="00ED3416">
        <w:rPr>
          <w:rFonts w:asciiTheme="minorHAnsi" w:hAnsiTheme="minorHAnsi" w:cs="Arial"/>
          <w:bCs/>
          <w:szCs w:val="20"/>
        </w:rPr>
        <w:t>)</w:t>
      </w:r>
    </w:p>
    <w:p w14:paraId="17071F78" w14:textId="61237F12"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As sanções de impedimento de licitar e contratar e declaração de inidoneidade para licitar ou contratar são passíveis de reabilitação na forma do </w:t>
      </w:r>
      <w:hyperlink r:id="rId44" w:anchor="art163" w:history="1">
        <w:r w:rsidRPr="00ED3416">
          <w:rPr>
            <w:rStyle w:val="Hyperlink"/>
            <w:rFonts w:asciiTheme="minorHAnsi" w:hAnsiTheme="minorHAnsi" w:cs="Arial"/>
            <w:bCs/>
            <w:szCs w:val="20"/>
          </w:rPr>
          <w:t>art. 163 da Lei nº 14.133, de 2021.</w:t>
        </w:r>
      </w:hyperlink>
    </w:p>
    <w:p w14:paraId="074EF632"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As sanções por atos praticados no decorrer da contratação estão previstas nos anexos a este Aviso.</w:t>
      </w:r>
    </w:p>
    <w:p w14:paraId="7B478718" w14:textId="77777777" w:rsidR="00C074DA" w:rsidRPr="00ED3416" w:rsidRDefault="00C074DA" w:rsidP="00C074DA">
      <w:pPr>
        <w:spacing w:before="120" w:after="120" w:line="276" w:lineRule="auto"/>
        <w:ind w:left="425"/>
        <w:jc w:val="both"/>
        <w:rPr>
          <w:rFonts w:asciiTheme="minorHAnsi" w:hAnsiTheme="minorHAnsi" w:cs="Arial"/>
          <w:szCs w:val="20"/>
        </w:rPr>
      </w:pPr>
    </w:p>
    <w:p w14:paraId="0216A6FF" w14:textId="77777777" w:rsidR="00C074DA" w:rsidRPr="00ED3416" w:rsidRDefault="00C074DA" w:rsidP="00781AFF">
      <w:pPr>
        <w:pStyle w:val="Ttulo1"/>
        <w:rPr>
          <w:rFonts w:asciiTheme="minorHAnsi" w:hAnsiTheme="minorHAnsi"/>
          <w:szCs w:val="20"/>
        </w:rPr>
      </w:pPr>
      <w:bookmarkStart w:id="10" w:name="_Toc118380907"/>
      <w:r w:rsidRPr="00ED3416">
        <w:rPr>
          <w:rFonts w:asciiTheme="minorHAnsi" w:hAnsiTheme="minorHAnsi"/>
          <w:szCs w:val="20"/>
        </w:rPr>
        <w:t>DAS DISPOSIÇÕES GERAIS</w:t>
      </w:r>
      <w:bookmarkEnd w:id="10"/>
    </w:p>
    <w:p w14:paraId="436BBE8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No caso de todos os fornecedores restarem desclassificados ou inabilitados (procedimento fracassado), a Administração poderá:</w:t>
      </w:r>
    </w:p>
    <w:p w14:paraId="17790CCC"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republicar o presente aviso com uma nova data;</w:t>
      </w:r>
    </w:p>
    <w:p w14:paraId="19ECBA17"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No caso do subitem anterior, a contratação será operacionalizada fora deste procedimento.</w:t>
      </w:r>
    </w:p>
    <w:p w14:paraId="3CC66BE5"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fixar prazo para que possa haver adequação das propostas ou da documentação de habilitação, conforme o caso.</w:t>
      </w:r>
    </w:p>
    <w:p w14:paraId="232605D6" w14:textId="1F72BD8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As providências dos subitens 9.</w:t>
      </w:r>
      <w:r w:rsidR="0045721D" w:rsidRPr="00ED3416">
        <w:rPr>
          <w:rFonts w:asciiTheme="minorHAnsi" w:hAnsiTheme="minorHAnsi" w:cs="Arial"/>
          <w:color w:val="000000"/>
          <w:szCs w:val="20"/>
        </w:rPr>
        <w:t>1.1 e 9.1</w:t>
      </w:r>
      <w:r w:rsidRPr="00ED3416">
        <w:rPr>
          <w:rFonts w:asciiTheme="minorHAnsi" w:hAnsiTheme="minorHAnsi" w:cs="Arial"/>
          <w:color w:val="000000"/>
          <w:szCs w:val="20"/>
        </w:rPr>
        <w:t>.2 também poderão ser utilizadas se não houver o comparecimento de quaisquer fornecedores interessados (procedimento deserto).</w:t>
      </w:r>
    </w:p>
    <w:p w14:paraId="04BAADD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Da sessão pública será divulgada Ata no sistema eletrônico.</w:t>
      </w:r>
    </w:p>
    <w:p w14:paraId="7C4787C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Integram este Aviso de Contratação Direta, para todos os fins e efeitos, os seguintes anexos:</w:t>
      </w:r>
    </w:p>
    <w:p w14:paraId="5F3094BD"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 – Documentação exigida para Habilitação</w:t>
      </w:r>
    </w:p>
    <w:p w14:paraId="65C70062"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II - Termo de Referência;</w:t>
      </w:r>
    </w:p>
    <w:p w14:paraId="1AD603AC" w14:textId="3C784621" w:rsidR="00C074DA" w:rsidRPr="00ED3416" w:rsidRDefault="00C074DA" w:rsidP="00C074DA">
      <w:pPr>
        <w:spacing w:after="120" w:line="276" w:lineRule="auto"/>
        <w:ind w:left="360" w:right="-15"/>
        <w:jc w:val="both"/>
        <w:rPr>
          <w:rFonts w:asciiTheme="minorHAnsi" w:hAnsiTheme="minorHAnsi" w:cs="Arial"/>
          <w:color w:val="000000"/>
          <w:szCs w:val="20"/>
        </w:rPr>
      </w:pPr>
    </w:p>
    <w:p w14:paraId="785B22A1" w14:textId="05FBC932" w:rsidR="00F5701E" w:rsidRPr="00A83904" w:rsidRDefault="00F5701E" w:rsidP="00F5701E">
      <w:pPr>
        <w:spacing w:after="120" w:line="276" w:lineRule="auto"/>
        <w:ind w:left="360" w:right="-15"/>
        <w:jc w:val="center"/>
        <w:rPr>
          <w:rFonts w:asciiTheme="minorHAnsi" w:hAnsiTheme="minorHAnsi" w:cs="Arial"/>
          <w:szCs w:val="20"/>
        </w:rPr>
      </w:pPr>
      <w:r w:rsidRPr="00A83904">
        <w:rPr>
          <w:rFonts w:asciiTheme="minorHAnsi" w:hAnsiTheme="minorHAnsi" w:cs="Arial"/>
          <w:szCs w:val="20"/>
        </w:rPr>
        <w:lastRenderedPageBreak/>
        <w:t xml:space="preserve">Rio de Janeiro – RJ, </w:t>
      </w:r>
      <w:r w:rsidR="00A83904" w:rsidRPr="00A83904">
        <w:rPr>
          <w:rFonts w:asciiTheme="minorHAnsi" w:hAnsiTheme="minorHAnsi" w:cs="Arial"/>
          <w:szCs w:val="20"/>
        </w:rPr>
        <w:t>07</w:t>
      </w:r>
      <w:r w:rsidRPr="00A83904">
        <w:rPr>
          <w:rFonts w:asciiTheme="minorHAnsi" w:hAnsiTheme="minorHAnsi" w:cs="Arial"/>
          <w:szCs w:val="20"/>
        </w:rPr>
        <w:t xml:space="preserve"> de</w:t>
      </w:r>
      <w:r w:rsidR="00592A9C" w:rsidRPr="00A83904">
        <w:rPr>
          <w:rFonts w:asciiTheme="minorHAnsi" w:hAnsiTheme="minorHAnsi" w:cs="Arial"/>
          <w:szCs w:val="20"/>
        </w:rPr>
        <w:t xml:space="preserve"> </w:t>
      </w:r>
      <w:r w:rsidR="00A83904" w:rsidRPr="00A83904">
        <w:rPr>
          <w:rFonts w:asciiTheme="minorHAnsi" w:hAnsiTheme="minorHAnsi" w:cs="Arial"/>
          <w:szCs w:val="20"/>
        </w:rPr>
        <w:t>abril</w:t>
      </w:r>
      <w:r w:rsidRPr="00A83904">
        <w:rPr>
          <w:rFonts w:asciiTheme="minorHAnsi" w:hAnsiTheme="minorHAnsi" w:cs="Arial"/>
          <w:szCs w:val="20"/>
        </w:rPr>
        <w:t xml:space="preserve"> de </w:t>
      </w:r>
      <w:r w:rsidR="00A83904" w:rsidRPr="00A83904">
        <w:rPr>
          <w:rFonts w:asciiTheme="minorHAnsi" w:hAnsiTheme="minorHAnsi" w:cs="Arial"/>
          <w:szCs w:val="20"/>
        </w:rPr>
        <w:t>2025</w:t>
      </w:r>
      <w:r w:rsidRPr="00A83904">
        <w:rPr>
          <w:rFonts w:asciiTheme="minorHAnsi" w:hAnsiTheme="minorHAnsi" w:cs="Arial"/>
          <w:szCs w:val="20"/>
        </w:rPr>
        <w:t>.</w:t>
      </w:r>
    </w:p>
    <w:p w14:paraId="6D27466A" w14:textId="573B0A52" w:rsidR="00F5701E" w:rsidRPr="00ED3416" w:rsidRDefault="00F5701E" w:rsidP="00F5701E">
      <w:pPr>
        <w:spacing w:after="120" w:line="276" w:lineRule="auto"/>
        <w:ind w:left="360" w:right="-15"/>
        <w:jc w:val="center"/>
        <w:rPr>
          <w:rFonts w:asciiTheme="minorHAnsi" w:hAnsiTheme="minorHAnsi" w:cs="Arial"/>
          <w:color w:val="000000"/>
          <w:szCs w:val="20"/>
        </w:rPr>
      </w:pPr>
    </w:p>
    <w:p w14:paraId="268C8D89" w14:textId="77777777" w:rsidR="00F5701E" w:rsidRPr="00ED3416" w:rsidRDefault="00F5701E" w:rsidP="00F5701E">
      <w:pPr>
        <w:spacing w:after="120" w:line="276" w:lineRule="auto"/>
        <w:ind w:left="360" w:right="-15"/>
        <w:jc w:val="center"/>
        <w:rPr>
          <w:rFonts w:asciiTheme="minorHAnsi" w:hAnsiTheme="minorHAnsi" w:cs="Arial"/>
          <w:color w:val="000000"/>
          <w:szCs w:val="20"/>
        </w:rPr>
      </w:pPr>
    </w:p>
    <w:p w14:paraId="7001D9A7" w14:textId="52631D7C" w:rsidR="00F5701E" w:rsidRPr="00ED3416" w:rsidRDefault="002C1C8C" w:rsidP="00F5701E">
      <w:pPr>
        <w:jc w:val="center"/>
        <w:rPr>
          <w:rFonts w:asciiTheme="minorHAnsi" w:hAnsiTheme="minorHAnsi" w:cs="Arial"/>
          <w:b/>
          <w:bCs/>
          <w:color w:val="000000"/>
          <w:szCs w:val="20"/>
        </w:rPr>
      </w:pPr>
      <w:r>
        <w:rPr>
          <w:rFonts w:asciiTheme="minorHAnsi" w:hAnsiTheme="minorHAnsi" w:cs="Arial"/>
          <w:b/>
          <w:bCs/>
          <w:color w:val="000000"/>
          <w:szCs w:val="20"/>
        </w:rPr>
        <w:t>ANA ANGÉLICA DE FREITAS ALVES</w:t>
      </w:r>
      <w:r w:rsidR="00F5701E" w:rsidRPr="00ED3416">
        <w:rPr>
          <w:rFonts w:asciiTheme="minorHAnsi" w:hAnsiTheme="minorHAnsi" w:cs="Arial"/>
          <w:b/>
          <w:bCs/>
          <w:color w:val="000000"/>
          <w:szCs w:val="20"/>
        </w:rPr>
        <w:t xml:space="preserve"> – </w:t>
      </w:r>
      <w:proofErr w:type="spellStart"/>
      <w:r w:rsidR="00F5701E" w:rsidRPr="00ED3416">
        <w:rPr>
          <w:rFonts w:asciiTheme="minorHAnsi" w:hAnsiTheme="minorHAnsi" w:cs="Arial"/>
          <w:b/>
          <w:bCs/>
          <w:color w:val="000000"/>
          <w:szCs w:val="20"/>
        </w:rPr>
        <w:t>Ten</w:t>
      </w:r>
      <w:proofErr w:type="spellEnd"/>
      <w:r w:rsidR="00F5701E" w:rsidRPr="00ED3416">
        <w:rPr>
          <w:rFonts w:asciiTheme="minorHAnsi" w:hAnsiTheme="minorHAnsi" w:cs="Arial"/>
          <w:b/>
          <w:bCs/>
          <w:color w:val="000000"/>
          <w:szCs w:val="20"/>
        </w:rPr>
        <w:t xml:space="preserve"> </w:t>
      </w:r>
      <w:proofErr w:type="spellStart"/>
      <w:r w:rsidR="00F5701E" w:rsidRPr="00ED3416">
        <w:rPr>
          <w:rFonts w:asciiTheme="minorHAnsi" w:hAnsiTheme="minorHAnsi" w:cs="Arial"/>
          <w:b/>
          <w:bCs/>
          <w:color w:val="000000"/>
          <w:szCs w:val="20"/>
        </w:rPr>
        <w:t>Cel</w:t>
      </w:r>
      <w:proofErr w:type="spellEnd"/>
      <w:r w:rsidR="00F5701E" w:rsidRPr="00ED3416">
        <w:rPr>
          <w:rFonts w:asciiTheme="minorHAnsi" w:hAnsiTheme="minorHAnsi" w:cs="Arial"/>
          <w:b/>
          <w:bCs/>
          <w:color w:val="000000"/>
          <w:szCs w:val="20"/>
        </w:rPr>
        <w:br/>
      </w:r>
      <w:r w:rsidR="00F5701E" w:rsidRPr="00ED3416">
        <w:rPr>
          <w:rFonts w:asciiTheme="minorHAnsi" w:hAnsiTheme="minorHAnsi" w:cs="Arial"/>
          <w:color w:val="000000"/>
          <w:szCs w:val="20"/>
        </w:rPr>
        <w:t>Ordenadora de Despesas da PMRJ</w:t>
      </w:r>
    </w:p>
    <w:p w14:paraId="14825211" w14:textId="5330EF8A" w:rsidR="00C074DA" w:rsidRDefault="00C074DA" w:rsidP="00C074DA">
      <w:pPr>
        <w:jc w:val="center"/>
        <w:rPr>
          <w:rFonts w:asciiTheme="minorHAnsi" w:hAnsiTheme="minorHAnsi" w:cs="Arial"/>
          <w:b/>
          <w:bCs/>
          <w:szCs w:val="20"/>
          <w:lang w:eastAsia="en-US"/>
        </w:rPr>
      </w:pPr>
    </w:p>
    <w:p w14:paraId="17626BC2" w14:textId="0B62B8EB" w:rsidR="00AF7F6A" w:rsidRDefault="00AF7F6A" w:rsidP="00C074DA">
      <w:pPr>
        <w:jc w:val="center"/>
        <w:rPr>
          <w:rFonts w:asciiTheme="minorHAnsi" w:hAnsiTheme="minorHAnsi" w:cs="Arial"/>
          <w:b/>
          <w:bCs/>
          <w:szCs w:val="20"/>
          <w:lang w:eastAsia="en-US"/>
        </w:rPr>
      </w:pPr>
    </w:p>
    <w:p w14:paraId="655CD2CE" w14:textId="18DF259D" w:rsidR="00AF7F6A" w:rsidRDefault="00AF7F6A" w:rsidP="00C074DA">
      <w:pPr>
        <w:jc w:val="center"/>
        <w:rPr>
          <w:rFonts w:asciiTheme="minorHAnsi" w:hAnsiTheme="minorHAnsi" w:cs="Arial"/>
          <w:b/>
          <w:bCs/>
          <w:szCs w:val="20"/>
          <w:lang w:eastAsia="en-US"/>
        </w:rPr>
      </w:pPr>
    </w:p>
    <w:p w14:paraId="43B2B088" w14:textId="24FBB4AB" w:rsidR="00AF7F6A" w:rsidRDefault="00AF7F6A" w:rsidP="00C074DA">
      <w:pPr>
        <w:jc w:val="center"/>
        <w:rPr>
          <w:rFonts w:asciiTheme="minorHAnsi" w:hAnsiTheme="minorHAnsi" w:cs="Arial"/>
          <w:b/>
          <w:bCs/>
          <w:szCs w:val="20"/>
          <w:lang w:eastAsia="en-US"/>
        </w:rPr>
      </w:pPr>
    </w:p>
    <w:p w14:paraId="674ECE13" w14:textId="32C64807" w:rsidR="00747A9A" w:rsidRDefault="00747A9A" w:rsidP="00C074DA">
      <w:pPr>
        <w:jc w:val="center"/>
        <w:rPr>
          <w:rFonts w:asciiTheme="minorHAnsi" w:hAnsiTheme="minorHAnsi" w:cs="Arial"/>
          <w:b/>
          <w:bCs/>
          <w:szCs w:val="20"/>
          <w:lang w:eastAsia="en-US"/>
        </w:rPr>
      </w:pPr>
    </w:p>
    <w:p w14:paraId="7BC5FB59" w14:textId="0E12EDA6" w:rsidR="00747A9A" w:rsidRDefault="00747A9A" w:rsidP="00C074DA">
      <w:pPr>
        <w:jc w:val="center"/>
        <w:rPr>
          <w:rFonts w:asciiTheme="minorHAnsi" w:hAnsiTheme="minorHAnsi" w:cs="Arial"/>
          <w:b/>
          <w:bCs/>
          <w:szCs w:val="20"/>
          <w:lang w:eastAsia="en-US"/>
        </w:rPr>
      </w:pPr>
    </w:p>
    <w:p w14:paraId="07339EFF" w14:textId="15A942FB" w:rsidR="00747A9A" w:rsidRDefault="00747A9A" w:rsidP="00C074DA">
      <w:pPr>
        <w:jc w:val="center"/>
        <w:rPr>
          <w:rFonts w:asciiTheme="minorHAnsi" w:hAnsiTheme="minorHAnsi" w:cs="Arial"/>
          <w:b/>
          <w:bCs/>
          <w:szCs w:val="20"/>
          <w:lang w:eastAsia="en-US"/>
        </w:rPr>
      </w:pPr>
    </w:p>
    <w:p w14:paraId="197B56BA" w14:textId="377B78D7" w:rsidR="00747A9A" w:rsidRDefault="00747A9A" w:rsidP="00C074DA">
      <w:pPr>
        <w:jc w:val="center"/>
        <w:rPr>
          <w:rFonts w:asciiTheme="minorHAnsi" w:hAnsiTheme="minorHAnsi" w:cs="Arial"/>
          <w:b/>
          <w:bCs/>
          <w:szCs w:val="20"/>
          <w:lang w:eastAsia="en-US"/>
        </w:rPr>
      </w:pPr>
    </w:p>
    <w:p w14:paraId="16D79DA9" w14:textId="0760B340" w:rsidR="00747A9A" w:rsidRDefault="00747A9A" w:rsidP="00C074DA">
      <w:pPr>
        <w:jc w:val="center"/>
        <w:rPr>
          <w:rFonts w:asciiTheme="minorHAnsi" w:hAnsiTheme="minorHAnsi" w:cs="Arial"/>
          <w:b/>
          <w:bCs/>
          <w:szCs w:val="20"/>
          <w:lang w:eastAsia="en-US"/>
        </w:rPr>
      </w:pPr>
    </w:p>
    <w:p w14:paraId="23C95433" w14:textId="0B9CDED0" w:rsidR="00747A9A" w:rsidRDefault="00747A9A" w:rsidP="00C074DA">
      <w:pPr>
        <w:jc w:val="center"/>
        <w:rPr>
          <w:rFonts w:asciiTheme="minorHAnsi" w:hAnsiTheme="minorHAnsi" w:cs="Arial"/>
          <w:b/>
          <w:bCs/>
          <w:szCs w:val="20"/>
          <w:lang w:eastAsia="en-US"/>
        </w:rPr>
      </w:pPr>
    </w:p>
    <w:p w14:paraId="1C1C93F4" w14:textId="596FE406" w:rsidR="00747A9A" w:rsidRDefault="00747A9A" w:rsidP="00C074DA">
      <w:pPr>
        <w:jc w:val="center"/>
        <w:rPr>
          <w:rFonts w:asciiTheme="minorHAnsi" w:hAnsiTheme="minorHAnsi" w:cs="Arial"/>
          <w:b/>
          <w:bCs/>
          <w:szCs w:val="20"/>
          <w:lang w:eastAsia="en-US"/>
        </w:rPr>
      </w:pPr>
    </w:p>
    <w:p w14:paraId="348B9D29" w14:textId="20088A74" w:rsidR="00747A9A" w:rsidRDefault="00747A9A" w:rsidP="00C074DA">
      <w:pPr>
        <w:jc w:val="center"/>
        <w:rPr>
          <w:rFonts w:asciiTheme="minorHAnsi" w:hAnsiTheme="minorHAnsi" w:cs="Arial"/>
          <w:b/>
          <w:bCs/>
          <w:szCs w:val="20"/>
          <w:lang w:eastAsia="en-US"/>
        </w:rPr>
      </w:pPr>
    </w:p>
    <w:p w14:paraId="02B4494E" w14:textId="59C443CD" w:rsidR="00747A9A" w:rsidRDefault="00747A9A" w:rsidP="00C074DA">
      <w:pPr>
        <w:jc w:val="center"/>
        <w:rPr>
          <w:rFonts w:asciiTheme="minorHAnsi" w:hAnsiTheme="minorHAnsi" w:cs="Arial"/>
          <w:b/>
          <w:bCs/>
          <w:szCs w:val="20"/>
          <w:lang w:eastAsia="en-US"/>
        </w:rPr>
      </w:pPr>
    </w:p>
    <w:p w14:paraId="5969FAB2" w14:textId="022835D6" w:rsidR="00747A9A" w:rsidRDefault="00747A9A" w:rsidP="00C074DA">
      <w:pPr>
        <w:jc w:val="center"/>
        <w:rPr>
          <w:rFonts w:asciiTheme="minorHAnsi" w:hAnsiTheme="minorHAnsi" w:cs="Arial"/>
          <w:b/>
          <w:bCs/>
          <w:szCs w:val="20"/>
          <w:lang w:eastAsia="en-US"/>
        </w:rPr>
      </w:pPr>
    </w:p>
    <w:p w14:paraId="5BA60F5C" w14:textId="3987E507" w:rsidR="00747A9A" w:rsidRDefault="00747A9A" w:rsidP="00C074DA">
      <w:pPr>
        <w:jc w:val="center"/>
        <w:rPr>
          <w:rFonts w:asciiTheme="minorHAnsi" w:hAnsiTheme="minorHAnsi" w:cs="Arial"/>
          <w:b/>
          <w:bCs/>
          <w:szCs w:val="20"/>
          <w:lang w:eastAsia="en-US"/>
        </w:rPr>
      </w:pPr>
    </w:p>
    <w:p w14:paraId="2D6A0387" w14:textId="4C579903" w:rsidR="00747A9A" w:rsidRDefault="00747A9A" w:rsidP="00C074DA">
      <w:pPr>
        <w:jc w:val="center"/>
        <w:rPr>
          <w:rFonts w:asciiTheme="minorHAnsi" w:hAnsiTheme="minorHAnsi" w:cs="Arial"/>
          <w:b/>
          <w:bCs/>
          <w:szCs w:val="20"/>
          <w:lang w:eastAsia="en-US"/>
        </w:rPr>
      </w:pPr>
    </w:p>
    <w:p w14:paraId="5795DEC8" w14:textId="1C1BE1D2" w:rsidR="00747A9A" w:rsidRDefault="00747A9A" w:rsidP="00C074DA">
      <w:pPr>
        <w:jc w:val="center"/>
        <w:rPr>
          <w:rFonts w:asciiTheme="minorHAnsi" w:hAnsiTheme="minorHAnsi" w:cs="Arial"/>
          <w:b/>
          <w:bCs/>
          <w:szCs w:val="20"/>
          <w:lang w:eastAsia="en-US"/>
        </w:rPr>
      </w:pPr>
    </w:p>
    <w:p w14:paraId="74B2F1E7" w14:textId="3E1F16A1" w:rsidR="00747A9A" w:rsidRDefault="00747A9A" w:rsidP="00C074DA">
      <w:pPr>
        <w:jc w:val="center"/>
        <w:rPr>
          <w:rFonts w:asciiTheme="minorHAnsi" w:hAnsiTheme="minorHAnsi" w:cs="Arial"/>
          <w:b/>
          <w:bCs/>
          <w:szCs w:val="20"/>
          <w:lang w:eastAsia="en-US"/>
        </w:rPr>
      </w:pPr>
    </w:p>
    <w:p w14:paraId="49B3FF5F" w14:textId="63DF9B9E" w:rsidR="00747A9A" w:rsidRDefault="00747A9A" w:rsidP="00C074DA">
      <w:pPr>
        <w:jc w:val="center"/>
        <w:rPr>
          <w:rFonts w:asciiTheme="minorHAnsi" w:hAnsiTheme="minorHAnsi" w:cs="Arial"/>
          <w:b/>
          <w:bCs/>
          <w:szCs w:val="20"/>
          <w:lang w:eastAsia="en-US"/>
        </w:rPr>
      </w:pPr>
    </w:p>
    <w:p w14:paraId="1461E407" w14:textId="5DF4246C" w:rsidR="00747A9A" w:rsidRDefault="00747A9A" w:rsidP="00C074DA">
      <w:pPr>
        <w:jc w:val="center"/>
        <w:rPr>
          <w:rFonts w:asciiTheme="minorHAnsi" w:hAnsiTheme="minorHAnsi" w:cs="Arial"/>
          <w:b/>
          <w:bCs/>
          <w:szCs w:val="20"/>
          <w:lang w:eastAsia="en-US"/>
        </w:rPr>
      </w:pPr>
    </w:p>
    <w:p w14:paraId="7A262024" w14:textId="6677615A" w:rsidR="00747A9A" w:rsidRDefault="00747A9A" w:rsidP="00C074DA">
      <w:pPr>
        <w:jc w:val="center"/>
        <w:rPr>
          <w:rFonts w:asciiTheme="minorHAnsi" w:hAnsiTheme="minorHAnsi" w:cs="Arial"/>
          <w:b/>
          <w:bCs/>
          <w:szCs w:val="20"/>
          <w:lang w:eastAsia="en-US"/>
        </w:rPr>
      </w:pPr>
    </w:p>
    <w:p w14:paraId="0CDEA4EC" w14:textId="302EC09C" w:rsidR="00747A9A" w:rsidRDefault="00747A9A" w:rsidP="00C074DA">
      <w:pPr>
        <w:jc w:val="center"/>
        <w:rPr>
          <w:rFonts w:asciiTheme="minorHAnsi" w:hAnsiTheme="minorHAnsi" w:cs="Arial"/>
          <w:b/>
          <w:bCs/>
          <w:szCs w:val="20"/>
          <w:lang w:eastAsia="en-US"/>
        </w:rPr>
      </w:pPr>
    </w:p>
    <w:p w14:paraId="0C9FDF04" w14:textId="77777777" w:rsidR="00747A9A" w:rsidRPr="00ED3416" w:rsidRDefault="00747A9A" w:rsidP="00C074DA">
      <w:pPr>
        <w:jc w:val="center"/>
        <w:rPr>
          <w:rFonts w:asciiTheme="minorHAnsi" w:hAnsiTheme="minorHAnsi" w:cs="Arial"/>
          <w:b/>
          <w:bCs/>
          <w:szCs w:val="20"/>
          <w:lang w:eastAsia="en-US"/>
        </w:rPr>
      </w:pPr>
    </w:p>
    <w:p w14:paraId="669317F6" w14:textId="57DE43C8" w:rsidR="00C074DA" w:rsidRDefault="00C074DA" w:rsidP="00C074DA">
      <w:pPr>
        <w:jc w:val="center"/>
        <w:rPr>
          <w:rFonts w:asciiTheme="minorHAnsi" w:hAnsiTheme="minorHAnsi" w:cs="Arial"/>
          <w:b/>
          <w:bCs/>
          <w:szCs w:val="20"/>
          <w:lang w:eastAsia="en-US"/>
        </w:rPr>
      </w:pPr>
    </w:p>
    <w:p w14:paraId="1465A8BF" w14:textId="4290CF96" w:rsidR="00C074DA" w:rsidRPr="00ED3416" w:rsidRDefault="00C074DA" w:rsidP="00C074DA">
      <w:pPr>
        <w:spacing w:line="276" w:lineRule="auto"/>
        <w:contextualSpacing/>
        <w:jc w:val="both"/>
        <w:rPr>
          <w:rFonts w:asciiTheme="minorHAnsi" w:hAnsiTheme="minorHAnsi" w:cs="Arial"/>
          <w:b/>
          <w:szCs w:val="20"/>
          <w:lang w:eastAsia="ar-SA"/>
        </w:rPr>
      </w:pPr>
      <w:r w:rsidRPr="00ED3416">
        <w:rPr>
          <w:rFonts w:asciiTheme="minorHAnsi" w:hAnsiTheme="minorHAnsi" w:cs="Arial"/>
          <w:b/>
          <w:szCs w:val="20"/>
          <w:lang w:eastAsia="ar-SA"/>
        </w:rPr>
        <w:t>ANEXO I – DOCUMENTAÇÃO EXIGIDA PARA HABILITAÇÃO</w:t>
      </w:r>
    </w:p>
    <w:p w14:paraId="48787A4B" w14:textId="77777777" w:rsidR="00B45114" w:rsidRPr="00ED3416" w:rsidRDefault="00B45114" w:rsidP="00C074DA">
      <w:pPr>
        <w:spacing w:line="276" w:lineRule="auto"/>
        <w:contextualSpacing/>
        <w:jc w:val="both"/>
        <w:rPr>
          <w:rFonts w:asciiTheme="minorHAnsi" w:hAnsiTheme="minorHAnsi" w:cs="Arial"/>
          <w:b/>
          <w:szCs w:val="20"/>
          <w:lang w:eastAsia="ar-SA"/>
        </w:rPr>
      </w:pPr>
    </w:p>
    <w:p w14:paraId="585D3DA1" w14:textId="58E7C456" w:rsidR="00F14A99" w:rsidRPr="00ED3416" w:rsidRDefault="00F14A99" w:rsidP="00F14A99">
      <w:pPr>
        <w:pStyle w:val="PargrafodaLista"/>
        <w:numPr>
          <w:ilvl w:val="0"/>
          <w:numId w:val="9"/>
        </w:numPr>
        <w:spacing w:before="120" w:after="120" w:line="276" w:lineRule="auto"/>
        <w:ind w:left="0" w:firstLine="0"/>
        <w:jc w:val="both"/>
        <w:rPr>
          <w:rFonts w:asciiTheme="minorHAnsi" w:eastAsia="WenQuanYi Micro Hei" w:hAnsiTheme="minorHAnsi" w:cs="Arial"/>
          <w:color w:val="000000"/>
          <w:szCs w:val="20"/>
          <w:lang w:eastAsia="zh-CN" w:bidi="hi-IN"/>
        </w:rPr>
      </w:pPr>
      <w:r w:rsidRPr="00ED3416">
        <w:rPr>
          <w:rFonts w:asciiTheme="minorHAnsi" w:eastAsia="WenQuanYi Micro Hei" w:hAnsiTheme="minorHAnsi" w:cs="Arial"/>
          <w:color w:val="000000"/>
          <w:szCs w:val="20"/>
          <w:lang w:eastAsia="zh-CN" w:bidi="hi-IN"/>
        </w:rPr>
        <w:t>As exigências de habilitação a serem atendidas pelo fornecedor são aquelas discriminadas nos itens a seguir:</w:t>
      </w:r>
    </w:p>
    <w:p w14:paraId="2AEE4007" w14:textId="77777777" w:rsidR="00F14A99" w:rsidRPr="00ED3416" w:rsidRDefault="00F14A99" w:rsidP="00C074DA">
      <w:pPr>
        <w:pStyle w:val="PargrafodaLista"/>
        <w:spacing w:before="120" w:after="120" w:line="276" w:lineRule="auto"/>
        <w:ind w:left="1145"/>
        <w:jc w:val="both"/>
        <w:rPr>
          <w:rFonts w:asciiTheme="minorHAnsi" w:eastAsia="WenQuanYi Micro Hei" w:hAnsiTheme="minorHAnsi" w:cs="Arial"/>
          <w:color w:val="000000"/>
          <w:szCs w:val="20"/>
          <w:lang w:eastAsia="zh-CN" w:bidi="hi-IN"/>
        </w:rPr>
      </w:pPr>
    </w:p>
    <w:p w14:paraId="2AC5F791"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Habilitação jurídica</w:t>
      </w:r>
    </w:p>
    <w:p w14:paraId="07B74BEC" w14:textId="77777777" w:rsidR="00C074DA" w:rsidRPr="00ED3416" w:rsidRDefault="00C074DA" w:rsidP="00C074DA">
      <w:pPr>
        <w:pStyle w:val="PargrafodaLista"/>
        <w:spacing w:before="120" w:after="120" w:line="276" w:lineRule="auto"/>
        <w:ind w:left="1134" w:firstLine="11"/>
        <w:jc w:val="both"/>
        <w:rPr>
          <w:rFonts w:asciiTheme="minorHAnsi" w:eastAsia="Calibri" w:hAnsiTheme="minorHAnsi" w:cs="Arial"/>
          <w:i/>
          <w:color w:val="FF0000"/>
          <w:szCs w:val="20"/>
          <w:lang w:eastAsia="en-US"/>
        </w:rPr>
      </w:pPr>
    </w:p>
    <w:p w14:paraId="1DE852D6"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
          <w:i/>
          <w:szCs w:val="20"/>
        </w:rPr>
        <w:t>Pessoa física:</w:t>
      </w:r>
      <w:r w:rsidRPr="00ED3416">
        <w:rPr>
          <w:rFonts w:asciiTheme="minorHAnsi" w:hAnsiTheme="minorHAnsi" w:cs="Arial"/>
          <w:i/>
          <w:szCs w:val="20"/>
        </w:rPr>
        <w:t xml:space="preserve"> cédula de identidade (RG) ou documento equivalente que, por força de lei, tenha validade para fins de identificação em todo o território nacional;  </w:t>
      </w:r>
    </w:p>
    <w:p w14:paraId="0251F3C1" w14:textId="222AB2E8"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iCs/>
          <w:szCs w:val="20"/>
        </w:rPr>
      </w:pPr>
      <w:r w:rsidRPr="00ED3416">
        <w:rPr>
          <w:rFonts w:asciiTheme="minorHAnsi" w:hAnsiTheme="minorHAnsi" w:cs="Arial"/>
          <w:b/>
          <w:iCs/>
          <w:szCs w:val="20"/>
        </w:rPr>
        <w:t>Empresário individual</w:t>
      </w:r>
      <w:r w:rsidRPr="00ED3416">
        <w:rPr>
          <w:rFonts w:asciiTheme="minorHAnsi" w:hAnsiTheme="minorHAnsi" w:cs="Arial"/>
          <w:iCs/>
          <w:szCs w:val="20"/>
        </w:rPr>
        <w:t xml:space="preserve">: inscrição no Registro Público de Empresas Mercantis, a cargo da Junta Comercial da respectiva sede; </w:t>
      </w:r>
    </w:p>
    <w:p w14:paraId="1D00F6B3" w14:textId="2C3F7FBE"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trike/>
          <w:szCs w:val="20"/>
        </w:rPr>
      </w:pPr>
      <w:r w:rsidRPr="00ED3416">
        <w:rPr>
          <w:rFonts w:asciiTheme="minorHAnsi" w:hAnsiTheme="minorHAnsi" w:cs="Arial"/>
          <w:b/>
          <w:szCs w:val="20"/>
        </w:rPr>
        <w:t>Microempreendedor Individual - MEI</w:t>
      </w:r>
      <w:r w:rsidRPr="00ED3416">
        <w:rPr>
          <w:rFonts w:asciiTheme="minorHAnsi" w:hAnsiTheme="minorHAnsi" w:cs="Arial"/>
          <w:szCs w:val="20"/>
        </w:rPr>
        <w:t xml:space="preserve">: Certificado da Condição de </w:t>
      </w:r>
      <w:r w:rsidRPr="00ED3416">
        <w:rPr>
          <w:rFonts w:asciiTheme="minorHAnsi" w:hAnsiTheme="minorHAnsi" w:cs="Arial"/>
          <w:b/>
          <w:iCs/>
          <w:szCs w:val="20"/>
        </w:rPr>
        <w:t>Microempreendedor</w:t>
      </w:r>
      <w:r w:rsidRPr="00ED3416">
        <w:rPr>
          <w:rFonts w:asciiTheme="minorHAnsi" w:hAnsiTheme="minorHAnsi" w:cs="Arial"/>
          <w:szCs w:val="20"/>
        </w:rPr>
        <w:t xml:space="preserve"> Individual - CCMEI, cuja aceitação ficará condicionada à verificação da autenticidade no sítio </w:t>
      </w:r>
      <w:hyperlink r:id="rId45" w:history="1">
        <w:r w:rsidR="008946DB" w:rsidRPr="00ED3416">
          <w:rPr>
            <w:rStyle w:val="Hyperlink"/>
            <w:rFonts w:asciiTheme="minorHAnsi" w:hAnsiTheme="minorHAnsi" w:cs="Arial"/>
            <w:szCs w:val="20"/>
          </w:rPr>
          <w:t>https://www.gov.br/empresas-e-negocios/pt-br/empreendedor</w:t>
        </w:r>
      </w:hyperlink>
      <w:r w:rsidR="008946DB" w:rsidRPr="00ED3416">
        <w:rPr>
          <w:rFonts w:asciiTheme="minorHAnsi" w:hAnsiTheme="minorHAnsi" w:cs="Arial"/>
          <w:szCs w:val="20"/>
        </w:rPr>
        <w:t>;</w:t>
      </w:r>
    </w:p>
    <w:p w14:paraId="490504B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sociedade limitada unipessoal – SLU ou sociedade identificada como empresa individual de responsabilidade limitada - EIRELI</w:t>
      </w:r>
      <w:r w:rsidRPr="00ED3416">
        <w:rPr>
          <w:rFonts w:asciiTheme="minorHAnsi" w:hAnsiTheme="minorHAnsi" w:cs="Arial"/>
          <w:color w:val="000000"/>
          <w:szCs w:val="20"/>
        </w:rPr>
        <w:t>: inscrição do ato constitutivo, estatuto ou contrato social no</w:t>
      </w:r>
      <w:r w:rsidRPr="00ED3416">
        <w:rPr>
          <w:rFonts w:asciiTheme="minorHAnsi" w:hAnsiTheme="minorHAnsi" w:cs="Arial"/>
          <w:szCs w:val="20"/>
        </w:rPr>
        <w:t xml:space="preserve"> </w:t>
      </w:r>
      <w:r w:rsidRPr="00ED3416">
        <w:rPr>
          <w:rFonts w:asciiTheme="minorHAnsi" w:hAnsiTheme="minorHAnsi" w:cs="Arial"/>
          <w:color w:val="000000"/>
          <w:szCs w:val="20"/>
        </w:rPr>
        <w:t>Registro Público de Empresas Mercantis, a cargo da Junta Comercial da respectiva sede, acompanhada de documento comprobatório de seus administradores;</w:t>
      </w:r>
    </w:p>
    <w:p w14:paraId="40BD2DBE" w14:textId="7B104443"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lastRenderedPageBreak/>
        <w:t>Sociedade empresária estrangeira com atuação permanente no País</w:t>
      </w:r>
      <w:r w:rsidRPr="00ED3416">
        <w:rPr>
          <w:rFonts w:asciiTheme="minorHAnsi" w:hAnsiTheme="minorHAnsi"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490B1E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simples</w:t>
      </w:r>
      <w:r w:rsidRPr="00ED3416">
        <w:rPr>
          <w:rFonts w:asciiTheme="minorHAnsi" w:hAnsiTheme="minorHAnsi" w:cs="Arial"/>
          <w:color w:val="000000"/>
          <w:szCs w:val="20"/>
        </w:rPr>
        <w:t>: inscrição do ato constitutivo no Registro Civil de Pessoas Jurídicas do local de sua sede, acompanhada de documento comprobatório de seus administradores;</w:t>
      </w:r>
    </w:p>
    <w:p w14:paraId="2E06E47C"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Filial, sucursal ou agência</w:t>
      </w:r>
      <w:r w:rsidRPr="00ED3416">
        <w:rPr>
          <w:rFonts w:asciiTheme="minorHAnsi" w:hAnsiTheme="minorHAnsi" w:cs="Arial"/>
          <w:color w:val="000000"/>
          <w:szCs w:val="20"/>
        </w:rPr>
        <w:t xml:space="preserve"> </w:t>
      </w:r>
      <w:r w:rsidRPr="00ED3416">
        <w:rPr>
          <w:rFonts w:asciiTheme="minorHAnsi" w:hAnsiTheme="minorHAnsi" w:cs="Arial"/>
          <w:b/>
          <w:color w:val="000000"/>
          <w:szCs w:val="20"/>
        </w:rPr>
        <w:t>de sociedade simples ou empresária</w:t>
      </w:r>
      <w:r w:rsidRPr="00ED3416">
        <w:rPr>
          <w:rFonts w:asciiTheme="minorHAnsi" w:hAnsiTheme="minorHAnsi"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44C5AF52"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color w:val="000000"/>
          <w:szCs w:val="20"/>
        </w:rPr>
      </w:pPr>
      <w:r w:rsidRPr="00ED3416">
        <w:rPr>
          <w:rFonts w:asciiTheme="minorHAnsi" w:hAnsiTheme="minorHAnsi" w:cs="Arial"/>
          <w:bCs/>
          <w:color w:val="000000"/>
          <w:szCs w:val="20"/>
        </w:rPr>
        <w:t>Os documentos apresentados deverão estar acompanhados de todas as alterações ou da consolidação respectiva.</w:t>
      </w:r>
    </w:p>
    <w:p w14:paraId="6EE3A58B" w14:textId="77777777" w:rsidR="00780532" w:rsidRPr="00ED3416" w:rsidRDefault="00780532" w:rsidP="00780532">
      <w:pPr>
        <w:pStyle w:val="PargrafodaLista"/>
        <w:tabs>
          <w:tab w:val="left" w:pos="1440"/>
        </w:tabs>
        <w:snapToGrid w:val="0"/>
        <w:spacing w:before="120" w:after="120" w:line="276" w:lineRule="auto"/>
        <w:ind w:left="2290"/>
        <w:jc w:val="both"/>
        <w:rPr>
          <w:rFonts w:asciiTheme="minorHAnsi" w:hAnsiTheme="minorHAnsi" w:cs="Arial"/>
          <w:bCs/>
          <w:color w:val="000000"/>
          <w:szCs w:val="20"/>
        </w:rPr>
      </w:pPr>
    </w:p>
    <w:p w14:paraId="30F92D6A"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Habilitações fiscal, social e trabalhista:</w:t>
      </w:r>
    </w:p>
    <w:p w14:paraId="6250102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eastAsia="Calibri" w:hAnsiTheme="minorHAnsi" w:cs="Arial"/>
          <w:i/>
          <w:iCs/>
          <w:szCs w:val="20"/>
          <w:lang w:eastAsia="en-US"/>
        </w:rPr>
      </w:pPr>
      <w:r w:rsidRPr="00ED3416">
        <w:rPr>
          <w:rFonts w:asciiTheme="minorHAnsi" w:hAnsiTheme="minorHAnsi" w:cs="Arial"/>
          <w:i/>
          <w:iCs/>
          <w:szCs w:val="20"/>
        </w:rPr>
        <w:t>prova de inscrição no Cadastro de Pessoas Físicas (CPF);</w:t>
      </w:r>
    </w:p>
    <w:p w14:paraId="17E47A4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inscrição no Cadastro Nacional da Pessoa Jurídica (CNPJ);</w:t>
      </w:r>
    </w:p>
    <w:p w14:paraId="3334905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927EE7"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 xml:space="preserve">prova </w:t>
      </w:r>
      <w:r w:rsidRPr="00ED3416">
        <w:rPr>
          <w:rFonts w:asciiTheme="minorHAnsi" w:hAnsiTheme="minorHAnsi" w:cs="Arial"/>
          <w:szCs w:val="20"/>
        </w:rPr>
        <w:t>de</w:t>
      </w:r>
      <w:r w:rsidRPr="00ED3416">
        <w:rPr>
          <w:rFonts w:asciiTheme="minorHAnsi" w:hAnsiTheme="minorHAnsi" w:cs="Arial"/>
          <w:color w:val="000000"/>
          <w:szCs w:val="20"/>
        </w:rPr>
        <w:t xml:space="preserve"> regularidade com o Fundo de Garantia do Tempo de Serviço (FGTS);</w:t>
      </w:r>
    </w:p>
    <w:p w14:paraId="491B0BDB"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szCs w:val="20"/>
        </w:rPr>
      </w:pPr>
      <w:r w:rsidRPr="00ED3416">
        <w:rPr>
          <w:rFonts w:asciiTheme="minorHAnsi" w:hAnsiTheme="minorHAnsi"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Cs/>
          <w:szCs w:val="20"/>
        </w:rPr>
        <w:t xml:space="preserve">prova de </w:t>
      </w:r>
      <w:r w:rsidRPr="00ED3416">
        <w:rPr>
          <w:rFonts w:asciiTheme="minorHAnsi" w:hAnsiTheme="minorHAnsi" w:cs="Arial"/>
          <w:szCs w:val="20"/>
        </w:rPr>
        <w:t xml:space="preserve">inscrição no cadastro de contribuintes </w:t>
      </w:r>
      <w:r w:rsidRPr="00ED3416">
        <w:rPr>
          <w:rFonts w:asciiTheme="minorHAnsi" w:hAnsiTheme="minorHAnsi" w:cs="Arial"/>
          <w:i/>
          <w:szCs w:val="20"/>
        </w:rPr>
        <w:t>estadual/municipal/distrital</w:t>
      </w:r>
      <w:r w:rsidRPr="00ED3416">
        <w:rPr>
          <w:rFonts w:asciiTheme="minorHAnsi" w:hAnsiTheme="minorHAnsi" w:cs="Arial"/>
          <w:szCs w:val="20"/>
        </w:rPr>
        <w:t>, se houver, relativo ao domicílio ou sede do fornecedor, pertinente ao seu ramo de atividade e compatível com o objeto contratual</w:t>
      </w:r>
      <w:r w:rsidRPr="00ED3416">
        <w:rPr>
          <w:rFonts w:asciiTheme="minorHAnsi" w:hAnsiTheme="minorHAnsi" w:cs="Arial"/>
          <w:bCs/>
          <w:szCs w:val="20"/>
        </w:rPr>
        <w:t xml:space="preserve">; </w:t>
      </w:r>
    </w:p>
    <w:p w14:paraId="79C4D1A4" w14:textId="3207A301" w:rsidR="00C074DA" w:rsidRPr="00ED3416" w:rsidRDefault="00C074DA" w:rsidP="00C074DA">
      <w:pPr>
        <w:pStyle w:val="PargrafodaLista"/>
        <w:numPr>
          <w:ilvl w:val="3"/>
          <w:numId w:val="6"/>
        </w:numPr>
        <w:spacing w:before="120" w:after="120" w:line="276" w:lineRule="auto"/>
        <w:jc w:val="both"/>
        <w:rPr>
          <w:rFonts w:asciiTheme="minorHAnsi" w:hAnsiTheme="minorHAnsi" w:cs="Arial"/>
          <w:b/>
          <w:bCs/>
          <w:szCs w:val="20"/>
        </w:rPr>
      </w:pPr>
      <w:r w:rsidRPr="00ED3416">
        <w:rPr>
          <w:rFonts w:asciiTheme="minorHAnsi" w:hAnsiTheme="minorHAnsi" w:cs="Arial"/>
          <w:bCs/>
          <w:szCs w:val="20"/>
        </w:rPr>
        <w:t xml:space="preserve">O fornecedor enquadrado como microempreendedor individual que pretenda auferir os benefícios do tratamento diferenciado previstos na </w:t>
      </w:r>
      <w:hyperlink r:id="rId46" w:history="1">
        <w:r w:rsidRPr="00ED3416">
          <w:rPr>
            <w:rStyle w:val="Hyperlink"/>
            <w:rFonts w:asciiTheme="minorHAnsi" w:hAnsiTheme="minorHAnsi" w:cs="Arial"/>
            <w:bCs/>
            <w:color w:val="auto"/>
            <w:szCs w:val="20"/>
          </w:rPr>
          <w:t>Lei Complementar n. 123, de 2006</w:t>
        </w:r>
      </w:hyperlink>
      <w:r w:rsidRPr="00ED3416">
        <w:rPr>
          <w:rFonts w:asciiTheme="minorHAnsi" w:hAnsiTheme="minorHAnsi" w:cs="Arial"/>
          <w:bCs/>
          <w:szCs w:val="20"/>
        </w:rPr>
        <w:t>, estará dispensado da prova de inscrição nos cadastros de contribuintes estadual e municipal.</w:t>
      </w:r>
    </w:p>
    <w:p w14:paraId="6344B82A"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szCs w:val="20"/>
        </w:rPr>
        <w:t xml:space="preserve">prova de </w:t>
      </w:r>
      <w:r w:rsidRPr="00ED3416">
        <w:rPr>
          <w:rFonts w:asciiTheme="minorHAnsi" w:hAnsiTheme="minorHAnsi" w:cs="Arial"/>
          <w:bCs/>
          <w:szCs w:val="20"/>
        </w:rPr>
        <w:t>regularidade</w:t>
      </w:r>
      <w:r w:rsidRPr="00ED3416">
        <w:rPr>
          <w:rFonts w:asciiTheme="minorHAnsi" w:hAnsiTheme="minorHAnsi" w:cs="Arial"/>
          <w:szCs w:val="20"/>
        </w:rPr>
        <w:t xml:space="preserve"> com a Fazenda </w:t>
      </w:r>
      <w:r w:rsidRPr="00ED3416">
        <w:rPr>
          <w:rFonts w:asciiTheme="minorHAnsi" w:hAnsiTheme="minorHAnsi" w:cs="Arial"/>
          <w:i/>
          <w:szCs w:val="20"/>
        </w:rPr>
        <w:t>Estadual/Municipal</w:t>
      </w:r>
      <w:r w:rsidRPr="00ED3416">
        <w:rPr>
          <w:rFonts w:asciiTheme="minorHAnsi" w:hAnsiTheme="minorHAnsi" w:cs="Arial"/>
          <w:szCs w:val="20"/>
        </w:rPr>
        <w:t xml:space="preserve"> ou Distrital</w:t>
      </w:r>
      <w:r w:rsidRPr="00ED3416">
        <w:rPr>
          <w:rFonts w:asciiTheme="minorHAnsi" w:hAnsiTheme="minorHAnsi" w:cs="Arial"/>
          <w:i/>
          <w:iCs/>
          <w:szCs w:val="20"/>
        </w:rPr>
        <w:t xml:space="preserve"> </w:t>
      </w:r>
      <w:r w:rsidRPr="00ED3416">
        <w:rPr>
          <w:rFonts w:asciiTheme="minorHAnsi" w:hAnsiTheme="minorHAnsi" w:cs="Arial"/>
          <w:szCs w:val="20"/>
        </w:rPr>
        <w:t xml:space="preserve">do domicílio ou sede do fornecedor, relativa à </w:t>
      </w:r>
      <w:r w:rsidRPr="00ED3416">
        <w:rPr>
          <w:rFonts w:asciiTheme="minorHAnsi" w:hAnsiTheme="minorHAnsi" w:cs="Arial"/>
          <w:bCs/>
          <w:szCs w:val="20"/>
        </w:rPr>
        <w:t>atividade</w:t>
      </w:r>
      <w:r w:rsidRPr="00ED3416">
        <w:rPr>
          <w:rFonts w:asciiTheme="minorHAnsi" w:hAnsiTheme="minorHAnsi" w:cs="Arial"/>
          <w:szCs w:val="20"/>
        </w:rPr>
        <w:t xml:space="preserve"> em cujo exercício contrata ou concorre; </w:t>
      </w:r>
    </w:p>
    <w:p w14:paraId="5E5A0F9A"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szCs w:val="20"/>
        </w:rPr>
      </w:pPr>
      <w:r w:rsidRPr="00ED3416">
        <w:rPr>
          <w:rFonts w:asciiTheme="minorHAnsi" w:hAnsiTheme="minorHAnsi" w:cs="Arial"/>
          <w:szCs w:val="20"/>
        </w:rPr>
        <w:lastRenderedPageBreak/>
        <w:t xml:space="preserve">caso o fornecedor seja considerado isento dos tributos </w:t>
      </w:r>
      <w:r w:rsidRPr="00ED3416">
        <w:rPr>
          <w:rFonts w:asciiTheme="minorHAnsi" w:hAnsiTheme="minorHAnsi" w:cs="Arial"/>
          <w:i/>
          <w:szCs w:val="20"/>
        </w:rPr>
        <w:t>estaduais</w:t>
      </w:r>
      <w:r w:rsidRPr="00ED3416">
        <w:rPr>
          <w:rFonts w:asciiTheme="minorHAnsi" w:hAnsiTheme="minorHAnsi" w:cs="Arial"/>
          <w:i/>
          <w:iCs/>
          <w:szCs w:val="20"/>
        </w:rPr>
        <w:t>/municipais</w:t>
      </w:r>
      <w:r w:rsidRPr="00ED3416">
        <w:rPr>
          <w:rFonts w:asciiTheme="minorHAnsi" w:hAnsiTheme="minorHAnsi" w:cs="Arial"/>
          <w:iCs/>
          <w:szCs w:val="20"/>
        </w:rPr>
        <w:t xml:space="preserve"> ou distritais</w:t>
      </w:r>
      <w:r w:rsidRPr="00ED3416">
        <w:rPr>
          <w:rFonts w:asciiTheme="minorHAnsi" w:hAnsiTheme="minorHAnsi" w:cs="Arial"/>
          <w:szCs w:val="20"/>
        </w:rPr>
        <w:t xml:space="preserve"> </w:t>
      </w:r>
      <w:r w:rsidRPr="00ED3416">
        <w:rPr>
          <w:rFonts w:asciiTheme="minorHAnsi" w:hAnsiTheme="minorHAnsi" w:cs="Arial"/>
          <w:bCs/>
          <w:szCs w:val="20"/>
        </w:rPr>
        <w:t>relacionados</w:t>
      </w:r>
      <w:r w:rsidRPr="00ED3416">
        <w:rPr>
          <w:rFonts w:asciiTheme="minorHAnsi" w:hAnsiTheme="minorHAnsi"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2EEE580" w14:textId="77777777" w:rsidR="00C074DA" w:rsidRPr="00ED3416" w:rsidRDefault="00C074DA" w:rsidP="00C074DA">
      <w:pPr>
        <w:pStyle w:val="PargrafodaLista"/>
        <w:ind w:left="360"/>
        <w:rPr>
          <w:rFonts w:asciiTheme="minorHAnsi" w:eastAsia="WenQuanYi Micro Hei" w:hAnsiTheme="minorHAnsi" w:cs="Arial"/>
          <w:color w:val="000000"/>
          <w:szCs w:val="20"/>
          <w:shd w:val="clear" w:color="auto" w:fill="00FF00"/>
          <w:lang w:eastAsia="zh-CN" w:bidi="hi-IN"/>
        </w:rPr>
      </w:pPr>
    </w:p>
    <w:p w14:paraId="71E7172B" w14:textId="77777777" w:rsidR="00C074DA" w:rsidRPr="00ED3416" w:rsidRDefault="00C074DA" w:rsidP="00C074DA">
      <w:pPr>
        <w:pStyle w:val="PargrafodaLista"/>
        <w:numPr>
          <w:ilvl w:val="1"/>
          <w:numId w:val="6"/>
        </w:numPr>
        <w:spacing w:before="120" w:after="120" w:line="276" w:lineRule="auto"/>
        <w:jc w:val="both"/>
        <w:rPr>
          <w:rFonts w:asciiTheme="minorHAnsi" w:eastAsia="Calibri" w:hAnsiTheme="minorHAnsi" w:cs="DejaVu Sans"/>
          <w:b/>
          <w:bCs/>
          <w:szCs w:val="20"/>
          <w:lang w:eastAsia="en-US"/>
        </w:rPr>
      </w:pPr>
      <w:r w:rsidRPr="00ED3416">
        <w:rPr>
          <w:rFonts w:asciiTheme="minorHAnsi" w:hAnsiTheme="minorHAnsi" w:cs="Arial"/>
          <w:b/>
          <w:bCs/>
          <w:color w:val="000000"/>
          <w:szCs w:val="20"/>
        </w:rPr>
        <w:t xml:space="preserve">Habilitação </w:t>
      </w:r>
      <w:r w:rsidRPr="00ED3416">
        <w:rPr>
          <w:rFonts w:asciiTheme="minorHAnsi" w:hAnsiTheme="minorHAnsi" w:cs="Arial"/>
          <w:b/>
          <w:bCs/>
          <w:szCs w:val="20"/>
        </w:rPr>
        <w:t>econômico-financeira</w:t>
      </w:r>
      <w:r w:rsidRPr="00ED3416">
        <w:rPr>
          <w:rFonts w:asciiTheme="minorHAnsi" w:eastAsia="WenQuanYi Micro Hei" w:hAnsiTheme="minorHAnsi" w:cs="Arial"/>
          <w:b/>
          <w:bCs/>
          <w:szCs w:val="20"/>
          <w:lang w:eastAsia="zh-CN" w:bidi="hi-IN"/>
        </w:rPr>
        <w:t xml:space="preserve">: </w:t>
      </w:r>
    </w:p>
    <w:p w14:paraId="07322F32" w14:textId="37C6791F"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i/>
          <w:iCs/>
          <w:szCs w:val="20"/>
        </w:rPr>
        <w:t>certidão negativa de insolvência civil</w:t>
      </w:r>
      <w:r w:rsidRPr="00ED3416">
        <w:rPr>
          <w:rFonts w:asciiTheme="minorHAnsi" w:hAnsiTheme="minorHAnsi"/>
          <w:i/>
          <w:iCs/>
          <w:szCs w:val="20"/>
        </w:rPr>
        <w:t xml:space="preserve"> expedida pelo</w:t>
      </w:r>
      <w:r w:rsidRPr="00ED3416">
        <w:rPr>
          <w:rFonts w:asciiTheme="minorHAnsi" w:hAnsiTheme="minorHAnsi"/>
          <w:szCs w:val="20"/>
        </w:rPr>
        <w:t xml:space="preserve"> </w:t>
      </w:r>
      <w:r w:rsidRPr="00ED3416">
        <w:rPr>
          <w:rFonts w:asciiTheme="minorHAnsi" w:hAnsiTheme="minorHAnsi" w:cs="Arial"/>
          <w:i/>
          <w:iCs/>
          <w:szCs w:val="20"/>
        </w:rPr>
        <w:t xml:space="preserve">distribuidor do domicílio ou sede do fornecedor, caso se trate de pessoa física </w:t>
      </w:r>
      <w:hyperlink r:id="rId47" w:anchor="art5" w:history="1">
        <w:r w:rsidRPr="00ED3416">
          <w:rPr>
            <w:rStyle w:val="Hyperlink"/>
            <w:rFonts w:asciiTheme="minorHAnsi" w:hAnsiTheme="minorHAnsi" w:cs="Arial"/>
            <w:i/>
            <w:iCs/>
            <w:color w:val="auto"/>
            <w:szCs w:val="20"/>
          </w:rPr>
          <w:t>(art. 5º, inciso II, alínea “c”, da IN Seges/ME nº 116/2021</w:t>
        </w:r>
      </w:hyperlink>
      <w:r w:rsidRPr="00ED3416">
        <w:rPr>
          <w:rFonts w:asciiTheme="minorHAnsi" w:hAnsiTheme="minorHAnsi" w:cs="Arial"/>
          <w:i/>
          <w:iCs/>
          <w:szCs w:val="20"/>
        </w:rPr>
        <w:t xml:space="preserve">) ou de sociedade simples; </w:t>
      </w:r>
    </w:p>
    <w:p w14:paraId="2B493595"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certidão negativa de falência expedida pelo distribuidor da sede do fornecedor;</w:t>
      </w:r>
    </w:p>
    <w:p w14:paraId="3299533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balanço patrimonial, demonstração de resultado de exercício e demais demonstrações contábeis dos 2 (dois) últimos exercícios sociais, vedada a sua substituição por balancetes ou balanços provisórios.</w:t>
      </w:r>
    </w:p>
    <w:p w14:paraId="3F1B619E"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Os documentos referidos no subitem acima limitar-se-ão ao último exercício social, caso a empresa tenha sido constituída há menos de 2 (dois) anos;</w:t>
      </w:r>
    </w:p>
    <w:p w14:paraId="187CBA0D"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As empresas criadas no exercício financeiro do processo de contratação direta deverão atender a todas as exigências de habilitação e ficam autorizadas a substituir os demonstrativos contábeis pelo balanço de abertura;</w:t>
      </w:r>
    </w:p>
    <w:p w14:paraId="03FA3B6D" w14:textId="7B48C554"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É admissível o balanço intermediário, se decorrer de lei ou do contrato/estatuto social.</w:t>
      </w:r>
    </w:p>
    <w:p w14:paraId="31C71D14" w14:textId="77777777" w:rsidR="00780532" w:rsidRPr="00ED3416" w:rsidRDefault="00780532" w:rsidP="00780532">
      <w:pPr>
        <w:pStyle w:val="PargrafodaLista"/>
        <w:spacing w:before="120" w:after="120" w:line="276" w:lineRule="auto"/>
        <w:ind w:left="3075"/>
        <w:jc w:val="both"/>
        <w:rPr>
          <w:rFonts w:asciiTheme="minorHAnsi" w:hAnsiTheme="minorHAnsi" w:cs="Arial"/>
          <w:szCs w:val="20"/>
        </w:rPr>
      </w:pPr>
    </w:p>
    <w:sectPr w:rsidR="00780532" w:rsidRPr="00ED3416" w:rsidSect="009F6CE4">
      <w:headerReference w:type="default" r:id="rId48"/>
      <w:footerReference w:type="default" r:id="rId49"/>
      <w:headerReference w:type="first" r:id="rId50"/>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8B676" w14:textId="77777777" w:rsidR="00E35674" w:rsidRDefault="00E35674">
      <w:r>
        <w:separator/>
      </w:r>
    </w:p>
  </w:endnote>
  <w:endnote w:type="continuationSeparator" w:id="0">
    <w:p w14:paraId="15407134" w14:textId="77777777" w:rsidR="00E35674" w:rsidRDefault="00E3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E35674" w:rsidRDefault="00E35674">
    <w:pPr>
      <w:pStyle w:val="Rodap"/>
      <w:rPr>
        <w:sz w:val="12"/>
        <w:szCs w:val="12"/>
      </w:rPr>
    </w:pPr>
  </w:p>
  <w:p w14:paraId="71527474" w14:textId="6858B428" w:rsidR="00E35674" w:rsidRPr="00FF1929" w:rsidRDefault="00E35674"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9132E9">
      <w:rPr>
        <w:noProof/>
        <w:color w:val="323E4F" w:themeColor="text2" w:themeShade="BF"/>
        <w:sz w:val="18"/>
        <w:szCs w:val="18"/>
      </w:rPr>
      <w:t>5</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9132E9">
      <w:rPr>
        <w:noProof/>
        <w:color w:val="323E4F" w:themeColor="text2" w:themeShade="BF"/>
        <w:sz w:val="18"/>
        <w:szCs w:val="18"/>
      </w:rPr>
      <w:t>18</w:t>
    </w:r>
    <w:r w:rsidRPr="00FF1929">
      <w:rPr>
        <w:color w:val="323E4F" w:themeColor="text2" w:themeShade="BF"/>
        <w:sz w:val="18"/>
        <w:szCs w:val="18"/>
      </w:rPr>
      <w:fldChar w:fldCharType="end"/>
    </w:r>
  </w:p>
  <w:p w14:paraId="4735615D" w14:textId="77777777" w:rsidR="00E35674" w:rsidRDefault="00E35674">
    <w:pPr>
      <w:pStyle w:val="Rodap"/>
      <w:rPr>
        <w:sz w:val="12"/>
        <w:szCs w:val="12"/>
      </w:rPr>
    </w:pPr>
  </w:p>
  <w:p w14:paraId="694F6B9E" w14:textId="77777777" w:rsidR="00E35674" w:rsidRDefault="00E35674" w:rsidP="007D4A73">
    <w:pPr>
      <w:pStyle w:val="Rodap"/>
      <w:rPr>
        <w:sz w:val="12"/>
        <w:szCs w:val="12"/>
      </w:rPr>
    </w:pPr>
    <w:r>
      <w:rPr>
        <w:sz w:val="12"/>
        <w:szCs w:val="12"/>
      </w:rPr>
      <w:t>Câmara Nacional de Modelos de Licitações e Contratos – CNMLC/CGU/AGU</w:t>
    </w:r>
  </w:p>
  <w:p w14:paraId="26E07A78" w14:textId="2E5827A3" w:rsidR="00E35674" w:rsidRPr="00805244" w:rsidRDefault="00E35674"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E35674" w:rsidRDefault="00E35674" w:rsidP="007D4A73">
    <w:pPr>
      <w:pStyle w:val="Rodap"/>
      <w:rPr>
        <w:sz w:val="12"/>
        <w:szCs w:val="12"/>
      </w:rPr>
    </w:pPr>
    <w:r w:rsidRPr="00805244">
      <w:rPr>
        <w:sz w:val="12"/>
        <w:szCs w:val="12"/>
      </w:rPr>
      <w:t xml:space="preserve">Versão: </w:t>
    </w:r>
    <w:r>
      <w:rPr>
        <w:sz w:val="12"/>
        <w:szCs w:val="12"/>
      </w:rPr>
      <w:t>novembro/2022</w:t>
    </w:r>
  </w:p>
  <w:p w14:paraId="4E468A3F" w14:textId="77777777" w:rsidR="00E35674" w:rsidRDefault="00E35674" w:rsidP="007D4A73">
    <w:pPr>
      <w:pStyle w:val="Rodap"/>
      <w:rPr>
        <w:sz w:val="12"/>
        <w:szCs w:val="12"/>
      </w:rPr>
    </w:pPr>
    <w:r>
      <w:rPr>
        <w:sz w:val="12"/>
        <w:szCs w:val="12"/>
      </w:rPr>
      <w:t>Aprovado pela Secretaria de Gestão.</w:t>
    </w:r>
  </w:p>
  <w:p w14:paraId="0C97D5F0" w14:textId="5E4AD91E" w:rsidR="00E35674" w:rsidRDefault="00E35674" w:rsidP="0032745E">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A76F1" w14:textId="77777777" w:rsidR="00E35674" w:rsidRDefault="00E35674">
      <w:r>
        <w:separator/>
      </w:r>
    </w:p>
  </w:footnote>
  <w:footnote w:type="continuationSeparator" w:id="0">
    <w:p w14:paraId="1C43D1D5" w14:textId="77777777" w:rsidR="00E35674" w:rsidRDefault="00E35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749A" w14:textId="13DE246E" w:rsidR="00E35674" w:rsidRDefault="00E35674">
    <w:pPr>
      <w:pStyle w:val="Cabealho"/>
    </w:pPr>
  </w:p>
  <w:p w14:paraId="4C283A98" w14:textId="5725CCBB" w:rsidR="00E35674" w:rsidRDefault="00E35674">
    <w:pPr>
      <w:pStyle w:val="Cabealho"/>
    </w:pPr>
  </w:p>
  <w:p w14:paraId="602C0BF5" w14:textId="2FD5E71A" w:rsidR="00E35674" w:rsidRDefault="00E35674">
    <w:pPr>
      <w:pStyle w:val="Cabealho"/>
    </w:pPr>
  </w:p>
  <w:p w14:paraId="59E5A0D6" w14:textId="0415F189" w:rsidR="00E35674" w:rsidRPr="007B7038" w:rsidRDefault="00E35674" w:rsidP="00045F61">
    <w:pPr>
      <w:jc w:val="center"/>
      <w:rPr>
        <w:rFonts w:cs="Arial"/>
        <w:bCs/>
        <w:szCs w:val="20"/>
      </w:rPr>
    </w:pPr>
    <w:r w:rsidRPr="007B7038">
      <w:rPr>
        <w:szCs w:val="20"/>
      </w:rPr>
      <w:t xml:space="preserve">AVISO DE CONTRATAÇÃO DIRETA Nº </w:t>
    </w:r>
    <w:r w:rsidRPr="007B7038">
      <w:rPr>
        <w:rFonts w:cs="Arial"/>
        <w:bCs/>
        <w:szCs w:val="20"/>
      </w:rPr>
      <w:t>900</w:t>
    </w:r>
    <w:r w:rsidR="009F422E">
      <w:rPr>
        <w:rFonts w:cs="Arial"/>
        <w:bCs/>
        <w:szCs w:val="20"/>
      </w:rPr>
      <w:t>03</w:t>
    </w:r>
    <w:r w:rsidRPr="007B7038">
      <w:rPr>
        <w:rFonts w:cs="Arial"/>
        <w:bCs/>
        <w:szCs w:val="20"/>
      </w:rPr>
      <w:t>/2024</w:t>
    </w:r>
  </w:p>
  <w:p w14:paraId="3C0F9FF2" w14:textId="59581C84" w:rsidR="00E35674" w:rsidRDefault="00E35674"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38F" w14:textId="28944A81" w:rsidR="00E35674" w:rsidRPr="005240A6" w:rsidRDefault="00E35674"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A198B16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Theme="minorHAnsi" w:hAnsiTheme="minorHAnsi" w:cs="Arial" w:hint="default"/>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4"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50453545">
    <w:abstractNumId w:val="4"/>
  </w:num>
  <w:num w:numId="2" w16cid:durableId="525291267">
    <w:abstractNumId w:val="9"/>
  </w:num>
  <w:num w:numId="3" w16cid:durableId="1538002613">
    <w:abstractNumId w:val="10"/>
  </w:num>
  <w:num w:numId="4" w16cid:durableId="1305893848">
    <w:abstractNumId w:val="8"/>
  </w:num>
  <w:num w:numId="5" w16cid:durableId="1996909986">
    <w:abstractNumId w:val="6"/>
  </w:num>
  <w:num w:numId="6" w16cid:durableId="313220677">
    <w:abstractNumId w:val="1"/>
  </w:num>
  <w:num w:numId="7" w16cid:durableId="1518539742">
    <w:abstractNumId w:val="5"/>
  </w:num>
  <w:num w:numId="8" w16cid:durableId="923951965">
    <w:abstractNumId w:val="3"/>
  </w:num>
  <w:num w:numId="9" w16cid:durableId="804540838">
    <w:abstractNumId w:val="7"/>
  </w:num>
  <w:num w:numId="10" w16cid:durableId="1392147006">
    <w:abstractNumId w:val="2"/>
  </w:num>
  <w:num w:numId="11" w16cid:durableId="519927481">
    <w:abstractNumId w:val="11"/>
  </w:num>
  <w:num w:numId="12" w16cid:durableId="110369238">
    <w:abstractNumId w:val="12"/>
  </w:num>
  <w:num w:numId="13" w16cid:durableId="840194387">
    <w:abstractNumId w:val="0"/>
  </w:num>
  <w:num w:numId="14" w16cid:durableId="1078794972">
    <w:abstractNumId w:val="13"/>
  </w:num>
  <w:num w:numId="15" w16cid:durableId="18839827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16510"/>
    <w:rsid w:val="00017D73"/>
    <w:rsid w:val="00041FC4"/>
    <w:rsid w:val="00045F61"/>
    <w:rsid w:val="00065565"/>
    <w:rsid w:val="0007324C"/>
    <w:rsid w:val="00087EBD"/>
    <w:rsid w:val="000907E1"/>
    <w:rsid w:val="000E1F2C"/>
    <w:rsid w:val="000F7B98"/>
    <w:rsid w:val="00127714"/>
    <w:rsid w:val="00131D02"/>
    <w:rsid w:val="00133882"/>
    <w:rsid w:val="00141482"/>
    <w:rsid w:val="00147270"/>
    <w:rsid w:val="00152AC9"/>
    <w:rsid w:val="00155A59"/>
    <w:rsid w:val="00176FA6"/>
    <w:rsid w:val="00197CAD"/>
    <w:rsid w:val="001B19A9"/>
    <w:rsid w:val="001E5350"/>
    <w:rsid w:val="001E58F7"/>
    <w:rsid w:val="00205DA9"/>
    <w:rsid w:val="0020703B"/>
    <w:rsid w:val="002129E1"/>
    <w:rsid w:val="00217208"/>
    <w:rsid w:val="00272076"/>
    <w:rsid w:val="002850E4"/>
    <w:rsid w:val="002B7C6A"/>
    <w:rsid w:val="002C1C8C"/>
    <w:rsid w:val="002F291B"/>
    <w:rsid w:val="00323D8E"/>
    <w:rsid w:val="0032745E"/>
    <w:rsid w:val="00360C0F"/>
    <w:rsid w:val="003642BE"/>
    <w:rsid w:val="00390C1C"/>
    <w:rsid w:val="003A2726"/>
    <w:rsid w:val="003B51F1"/>
    <w:rsid w:val="003E0BD6"/>
    <w:rsid w:val="004073B0"/>
    <w:rsid w:val="004125E1"/>
    <w:rsid w:val="00421172"/>
    <w:rsid w:val="00430497"/>
    <w:rsid w:val="0044265A"/>
    <w:rsid w:val="0045721D"/>
    <w:rsid w:val="004635C1"/>
    <w:rsid w:val="00487167"/>
    <w:rsid w:val="0049086A"/>
    <w:rsid w:val="004B367C"/>
    <w:rsid w:val="004D22A5"/>
    <w:rsid w:val="004D3C0A"/>
    <w:rsid w:val="004D7ACD"/>
    <w:rsid w:val="004F1ACA"/>
    <w:rsid w:val="00512E62"/>
    <w:rsid w:val="005240A6"/>
    <w:rsid w:val="0053282B"/>
    <w:rsid w:val="005330E3"/>
    <w:rsid w:val="00547924"/>
    <w:rsid w:val="005559B2"/>
    <w:rsid w:val="005634AF"/>
    <w:rsid w:val="005639CC"/>
    <w:rsid w:val="0057124B"/>
    <w:rsid w:val="00592A9C"/>
    <w:rsid w:val="005A4A43"/>
    <w:rsid w:val="005B571C"/>
    <w:rsid w:val="005C2F01"/>
    <w:rsid w:val="005D1A69"/>
    <w:rsid w:val="005F0BB8"/>
    <w:rsid w:val="005F13DF"/>
    <w:rsid w:val="00622646"/>
    <w:rsid w:val="00644BA4"/>
    <w:rsid w:val="00651FED"/>
    <w:rsid w:val="0065632E"/>
    <w:rsid w:val="00665FCE"/>
    <w:rsid w:val="00675F72"/>
    <w:rsid w:val="00677521"/>
    <w:rsid w:val="00694A2F"/>
    <w:rsid w:val="00695241"/>
    <w:rsid w:val="006A5D28"/>
    <w:rsid w:val="006D516B"/>
    <w:rsid w:val="006D7095"/>
    <w:rsid w:val="006E2911"/>
    <w:rsid w:val="006E3091"/>
    <w:rsid w:val="006F4169"/>
    <w:rsid w:val="006F5EE4"/>
    <w:rsid w:val="00705395"/>
    <w:rsid w:val="00711387"/>
    <w:rsid w:val="0071152B"/>
    <w:rsid w:val="0073559C"/>
    <w:rsid w:val="00740F2F"/>
    <w:rsid w:val="007454BD"/>
    <w:rsid w:val="00745E55"/>
    <w:rsid w:val="00747A9A"/>
    <w:rsid w:val="007709AE"/>
    <w:rsid w:val="00780532"/>
    <w:rsid w:val="00781AFF"/>
    <w:rsid w:val="007A0EF7"/>
    <w:rsid w:val="007A564C"/>
    <w:rsid w:val="007B7038"/>
    <w:rsid w:val="007D4A73"/>
    <w:rsid w:val="008024D5"/>
    <w:rsid w:val="00803E3C"/>
    <w:rsid w:val="00816EB5"/>
    <w:rsid w:val="0082178C"/>
    <w:rsid w:val="00855A8A"/>
    <w:rsid w:val="00871D18"/>
    <w:rsid w:val="008946DB"/>
    <w:rsid w:val="008A40EC"/>
    <w:rsid w:val="008A7210"/>
    <w:rsid w:val="008C7F01"/>
    <w:rsid w:val="008D09FC"/>
    <w:rsid w:val="008E092D"/>
    <w:rsid w:val="008E18B3"/>
    <w:rsid w:val="008F5AD2"/>
    <w:rsid w:val="00900245"/>
    <w:rsid w:val="00900971"/>
    <w:rsid w:val="009132E9"/>
    <w:rsid w:val="00916FB5"/>
    <w:rsid w:val="00922D33"/>
    <w:rsid w:val="0092451E"/>
    <w:rsid w:val="009502F1"/>
    <w:rsid w:val="00951F10"/>
    <w:rsid w:val="00963491"/>
    <w:rsid w:val="00971B69"/>
    <w:rsid w:val="009960AF"/>
    <w:rsid w:val="009A1B5C"/>
    <w:rsid w:val="009A3415"/>
    <w:rsid w:val="009B688F"/>
    <w:rsid w:val="009D1DD5"/>
    <w:rsid w:val="009E7FBE"/>
    <w:rsid w:val="009F422E"/>
    <w:rsid w:val="009F6CE4"/>
    <w:rsid w:val="00A47C33"/>
    <w:rsid w:val="00A50578"/>
    <w:rsid w:val="00A54E7D"/>
    <w:rsid w:val="00A65EB2"/>
    <w:rsid w:val="00A80F2C"/>
    <w:rsid w:val="00A8129D"/>
    <w:rsid w:val="00A83904"/>
    <w:rsid w:val="00A924D9"/>
    <w:rsid w:val="00A93A7F"/>
    <w:rsid w:val="00AA7D45"/>
    <w:rsid w:val="00AC0843"/>
    <w:rsid w:val="00AD57DB"/>
    <w:rsid w:val="00AE656C"/>
    <w:rsid w:val="00AF766B"/>
    <w:rsid w:val="00AF7F6A"/>
    <w:rsid w:val="00B14073"/>
    <w:rsid w:val="00B24029"/>
    <w:rsid w:val="00B43AA7"/>
    <w:rsid w:val="00B44A76"/>
    <w:rsid w:val="00B45114"/>
    <w:rsid w:val="00B57E8D"/>
    <w:rsid w:val="00B85D5B"/>
    <w:rsid w:val="00B87589"/>
    <w:rsid w:val="00BC4FDE"/>
    <w:rsid w:val="00BD11F6"/>
    <w:rsid w:val="00BD16B6"/>
    <w:rsid w:val="00C074DA"/>
    <w:rsid w:val="00C157E7"/>
    <w:rsid w:val="00C244D5"/>
    <w:rsid w:val="00C34C8A"/>
    <w:rsid w:val="00C40AB4"/>
    <w:rsid w:val="00C551DF"/>
    <w:rsid w:val="00C607DE"/>
    <w:rsid w:val="00C65850"/>
    <w:rsid w:val="00C7285C"/>
    <w:rsid w:val="00C92210"/>
    <w:rsid w:val="00C92A02"/>
    <w:rsid w:val="00C933EC"/>
    <w:rsid w:val="00CE5CE1"/>
    <w:rsid w:val="00D078A9"/>
    <w:rsid w:val="00D22AA6"/>
    <w:rsid w:val="00D5125B"/>
    <w:rsid w:val="00D52B5C"/>
    <w:rsid w:val="00D64F5C"/>
    <w:rsid w:val="00D93B2A"/>
    <w:rsid w:val="00D975FC"/>
    <w:rsid w:val="00DA6A99"/>
    <w:rsid w:val="00DE435B"/>
    <w:rsid w:val="00DF7F9F"/>
    <w:rsid w:val="00E035A0"/>
    <w:rsid w:val="00E17088"/>
    <w:rsid w:val="00E17CF4"/>
    <w:rsid w:val="00E3173D"/>
    <w:rsid w:val="00E35674"/>
    <w:rsid w:val="00E37308"/>
    <w:rsid w:val="00E86A2A"/>
    <w:rsid w:val="00EB1AF7"/>
    <w:rsid w:val="00ED3416"/>
    <w:rsid w:val="00ED7D2E"/>
    <w:rsid w:val="00F01628"/>
    <w:rsid w:val="00F14A99"/>
    <w:rsid w:val="00F21934"/>
    <w:rsid w:val="00F21BF9"/>
    <w:rsid w:val="00F33A17"/>
    <w:rsid w:val="00F34F00"/>
    <w:rsid w:val="00F37C6B"/>
    <w:rsid w:val="00F437CF"/>
    <w:rsid w:val="00F54FDC"/>
    <w:rsid w:val="00F5701E"/>
    <w:rsid w:val="00F67805"/>
    <w:rsid w:val="00F67B43"/>
    <w:rsid w:val="00F86E08"/>
    <w:rsid w:val="00F918B6"/>
    <w:rsid w:val="00F968E8"/>
    <w:rsid w:val="00F977C7"/>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character" w:customStyle="1" w:styleId="Nivel2Char">
    <w:name w:val="Nivel 2 Char"/>
    <w:basedOn w:val="Fontepargpadro"/>
    <w:link w:val="Nivel2"/>
    <w:locked/>
    <w:rsid w:val="00C551DF"/>
    <w:rPr>
      <w:rFonts w:ascii="Ecofont_Spranq_eco_Sans" w:eastAsia="Arial Unicode MS" w:hAnsi="Ecofont_Spranq_eco_Sans"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912289">
      <w:bodyDiv w:val="1"/>
      <w:marLeft w:val="0"/>
      <w:marRight w:val="0"/>
      <w:marTop w:val="0"/>
      <w:marBottom w:val="0"/>
      <w:divBdr>
        <w:top w:val="none" w:sz="0" w:space="0" w:color="auto"/>
        <w:left w:val="none" w:sz="0" w:space="0" w:color="auto"/>
        <w:bottom w:val="none" w:sz="0" w:space="0" w:color="auto"/>
        <w:right w:val="none" w:sz="0" w:space="0" w:color="auto"/>
      </w:divBdr>
    </w:div>
    <w:div w:id="1596547379">
      <w:bodyDiv w:val="1"/>
      <w:marLeft w:val="0"/>
      <w:marRight w:val="0"/>
      <w:marTop w:val="0"/>
      <w:marBottom w:val="0"/>
      <w:divBdr>
        <w:top w:val="none" w:sz="0" w:space="0" w:color="auto"/>
        <w:left w:val="none" w:sz="0" w:space="0" w:color="auto"/>
        <w:bottom w:val="none" w:sz="0" w:space="0" w:color="auto"/>
        <w:right w:val="none" w:sz="0" w:space="0" w:color="auto"/>
      </w:divBdr>
    </w:div>
    <w:div w:id="1600141826">
      <w:bodyDiv w:val="1"/>
      <w:marLeft w:val="0"/>
      <w:marRight w:val="0"/>
      <w:marTop w:val="0"/>
      <w:marBottom w:val="0"/>
      <w:divBdr>
        <w:top w:val="none" w:sz="0" w:space="0" w:color="auto"/>
        <w:left w:val="none" w:sz="0" w:space="0" w:color="auto"/>
        <w:bottom w:val="none" w:sz="0" w:space="0" w:color="auto"/>
        <w:right w:val="none" w:sz="0" w:space="0" w:color="auto"/>
      </w:divBdr>
    </w:div>
    <w:div w:id="2054958234">
      <w:bodyDiv w:val="1"/>
      <w:marLeft w:val="0"/>
      <w:marRight w:val="0"/>
      <w:marTop w:val="0"/>
      <w:marBottom w:val="0"/>
      <w:divBdr>
        <w:top w:val="none" w:sz="0" w:space="0" w:color="auto"/>
        <w:left w:val="none" w:sz="0" w:space="0" w:color="auto"/>
        <w:bottom w:val="none" w:sz="0" w:space="0" w:color="auto"/>
        <w:right w:val="none" w:sz="0" w:space="0" w:color="auto"/>
      </w:divBdr>
    </w:div>
    <w:div w:id="206205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portaldatransparencia.gov.br/sancoes/consulta?cadastro=1%2C2"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in.gov.br/en/web/dou/-/instrucao-normativa-seges/me-n-116-de-21-de-dezembro-de-2021-370926958" TargetMode="External"/><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2" Type="http://schemas.openxmlformats.org/officeDocument/2006/relationships/numbering" Target="numbering.xml"/><Relationship Id="rId16" Type="http://schemas.openxmlformats.org/officeDocument/2006/relationships/hyperlink" Target="https://www.gov.br/compras/pt-br/sistemas/conheca-o-compras/aplicativo-compras" TargetMode="External"/><Relationship Id="rId20" Type="http://schemas.openxmlformats.org/officeDocument/2006/relationships/hyperlink" Target="https://normas.leg.br/?urn=urn:lex:br:federal:constituicao:1988-10-05;1988"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3.comprasnet.gov.br/sicaf-web/index.jsf"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empresas-e-negocios/pt-br/empreendedor" TargetMode="External"/><Relationship Id="rId5" Type="http://schemas.openxmlformats.org/officeDocument/2006/relationships/webSettings" Target="webSettings.xml"/><Relationship Id="rId15" Type="http://schemas.openxmlformats.org/officeDocument/2006/relationships/hyperlink" Target="http://www.pncp.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in.gov.br/en/web/dou/-/instrucao-normativa-seges/me-n-67-de-8-de-julho-de-2021-330985107"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964FC-37F2-48E9-A416-6EAD4BC42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6706</Words>
  <Characters>36218</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2023-08-17T12:24:00Z</dcterms:created>
  <dcterms:modified xsi:type="dcterms:W3CDTF">2025-04-07T14:33:00Z</dcterms:modified>
</cp:coreProperties>
</file>